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34" w:rsidRDefault="00E70BCE">
      <w:pPr>
        <w:pStyle w:val="1"/>
        <w:shd w:val="clear" w:color="auto" w:fill="auto"/>
        <w:spacing w:line="310" w:lineRule="exact"/>
        <w:jc w:val="center"/>
      </w:pPr>
      <w:r>
        <w:t>Порядок</w:t>
      </w:r>
    </w:p>
    <w:p w:rsidR="00607334" w:rsidRDefault="00E70BCE">
      <w:pPr>
        <w:pStyle w:val="1"/>
        <w:shd w:val="clear" w:color="auto" w:fill="auto"/>
        <w:spacing w:after="240" w:line="310" w:lineRule="exact"/>
        <w:jc w:val="center"/>
      </w:pPr>
      <w:r>
        <w:t xml:space="preserve">использования </w:t>
      </w:r>
      <w:r>
        <w:t>открытого огня и разведения костров на землях сельскохозяйственного назначения и землях запаса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</w:t>
      </w:r>
      <w:r>
        <w:t>о режима в Российской Федерации, утвержденных постановлением Правительства Российской Федерации от 25.04.2012 № 390.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</w:t>
      </w:r>
      <w:r>
        <w:t>аса) разрешено производить в безветренную погоду при условии, что: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территория вокруг участка для выжигания сухой травянистой</w:t>
      </w:r>
      <w:r>
        <w:t xml:space="preserve">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лица, участвующие в выжигании сухой травянисто</w:t>
      </w:r>
      <w:r>
        <w:t>й растительности, обеспечены первичными средствами пожаротушения.</w:t>
      </w:r>
    </w:p>
    <w:p w:rsidR="00607334" w:rsidRDefault="00E70BCE">
      <w:pPr>
        <w:pStyle w:val="1"/>
        <w:shd w:val="clear" w:color="auto" w:fill="auto"/>
        <w:spacing w:line="310" w:lineRule="exact"/>
        <w:ind w:left="20" w:firstLine="700"/>
      </w:pPr>
      <w:r>
        <w:t>Не допускается проведение выжиганий на: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  <w:jc w:val="left"/>
      </w:pPr>
      <w:r>
        <w:t>территориях с действующим особым противопожарным режимом; земельных участках, находящихся на торфяных почвах; землях запаса и сельскохозяйственного на</w:t>
      </w:r>
      <w:r>
        <w:t>значения (за исключением рисовой соломы).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</w:t>
      </w:r>
      <w:r>
        <w:t xml:space="preserve">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</w:t>
      </w:r>
      <w:r>
        <w:t>ьхозом России и зарегистрированным в Минюсте России 04.03.2016 (регистрационный № 41317).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  <w:sectPr w:rsidR="00607334">
          <w:type w:val="continuous"/>
          <w:pgSz w:w="11909" w:h="16838"/>
          <w:pgMar w:top="1513" w:right="1117" w:bottom="1262" w:left="1081" w:header="0" w:footer="3" w:gutter="0"/>
          <w:cols w:space="720"/>
          <w:noEndnote/>
          <w:docGrid w:linePitch="360"/>
        </w:sectPr>
      </w:pPr>
      <w: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</w:t>
      </w:r>
      <w:r>
        <w:t>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- от лиственного леса или отдельно растущих групп лиственных деревьев</w:t>
      </w:r>
      <w:r>
        <w:t>. Диаметр очага горения не должен превышать 3 метров.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lastRenderedPageBreak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</w:t>
      </w:r>
      <w:r>
        <w:t>отивопожарной минерализованной полосой шириной не менее 0,4 метра.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 xml:space="preserve"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</w:t>
      </w:r>
      <w:r>
        <w:t>и мобильным средством связи для вызова подразделения пожарной охраны.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Исключение. в части существующего запрета на проведение сплошных выжиганий на землях сельхозназначения, сделано в отношении допустимости проведения площадных выжиганий рисовой соломы. Эт</w:t>
      </w:r>
      <w:r>
        <w:t>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О планировании проведения соответствующих работ необходимо предварительно уведомлять ФКУ ЦУКС ГУ МЧС России по субъектам Российской Федерации, органы местного самоуправления, а также пожарно</w:t>
      </w:r>
      <w:r>
        <w:softHyphen/>
        <w:t>спасательные подразделения.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Выполнять вышеуказанные работы целесо</w:t>
      </w:r>
      <w:r>
        <w:t>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 xml:space="preserve">Наряду с этим постановлением Правительства Российской Федерации от 30.12.2017 № 1717 внесены </w:t>
      </w:r>
      <w:r>
        <w:t xml:space="preserve">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</w:t>
      </w:r>
      <w:r>
        <w:t>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В целях недопущения зарастания земельных уч</w:t>
      </w:r>
      <w:r>
        <w:t>астков., указанные работы целесообразно проводить регулярно в течение пожароопасного сезона.</w:t>
      </w:r>
    </w:p>
    <w:sectPr w:rsidR="00607334" w:rsidSect="00607334">
      <w:headerReference w:type="default" r:id="rId6"/>
      <w:pgSz w:w="11909" w:h="16838"/>
      <w:pgMar w:top="1513" w:right="1117" w:bottom="1262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CE" w:rsidRDefault="00E70BCE" w:rsidP="00607334">
      <w:r>
        <w:separator/>
      </w:r>
    </w:p>
  </w:endnote>
  <w:endnote w:type="continuationSeparator" w:id="0">
    <w:p w:rsidR="00E70BCE" w:rsidRDefault="00E70BCE" w:rsidP="0060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CE" w:rsidRDefault="00E70BCE"/>
  </w:footnote>
  <w:footnote w:type="continuationSeparator" w:id="0">
    <w:p w:rsidR="00E70BCE" w:rsidRDefault="00E70B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34" w:rsidRDefault="00607334">
    <w:pPr>
      <w:rPr>
        <w:sz w:val="2"/>
        <w:szCs w:val="2"/>
      </w:rPr>
    </w:pPr>
    <w:r w:rsidRPr="00607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63.65pt;width:6.5pt;height: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7334" w:rsidRDefault="00E70BC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07334"/>
    <w:rsid w:val="00607334"/>
    <w:rsid w:val="00E70BCE"/>
    <w:rsid w:val="00FA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3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7334"/>
    <w:rPr>
      <w:color w:val="648BCB"/>
      <w:u w:val="single"/>
    </w:rPr>
  </w:style>
  <w:style w:type="character" w:customStyle="1" w:styleId="4Exact">
    <w:name w:val="Основной текст (4) Exact"/>
    <w:basedOn w:val="a0"/>
    <w:link w:val="4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Малые прописные"/>
    <w:basedOn w:val="2"/>
    <w:rsid w:val="00607334"/>
    <w:rPr>
      <w:smallCap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"/>
      <w:sz w:val="34"/>
      <w:szCs w:val="34"/>
      <w:u w:val="none"/>
    </w:rPr>
  </w:style>
  <w:style w:type="character" w:customStyle="1" w:styleId="a5">
    <w:name w:val="Подпись к картинке_"/>
    <w:basedOn w:val="a0"/>
    <w:link w:val="a6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607334"/>
    <w:rPr>
      <w:rFonts w:ascii="David" w:eastAsia="David" w:hAnsi="David" w:cs="David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6073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607334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"/>
    <w:basedOn w:val="10"/>
    <w:rsid w:val="00607334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a8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607334"/>
    <w:rPr>
      <w:color w:val="000000"/>
      <w:spacing w:val="0"/>
      <w:w w:val="100"/>
      <w:position w:val="0"/>
    </w:rPr>
  </w:style>
  <w:style w:type="paragraph" w:customStyle="1" w:styleId="4">
    <w:name w:val="Основной текст (4)"/>
    <w:basedOn w:val="a"/>
    <w:link w:val="4Exact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32"/>
      <w:szCs w:val="32"/>
    </w:rPr>
  </w:style>
  <w:style w:type="paragraph" w:customStyle="1" w:styleId="20">
    <w:name w:val="Основной текст (2)"/>
    <w:basedOn w:val="a"/>
    <w:link w:val="2"/>
    <w:rsid w:val="00607334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0733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60733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5"/>
      <w:sz w:val="34"/>
      <w:szCs w:val="34"/>
    </w:rPr>
  </w:style>
  <w:style w:type="paragraph" w:customStyle="1" w:styleId="a6">
    <w:name w:val="Подпись к картинке"/>
    <w:basedOn w:val="a"/>
    <w:link w:val="a5"/>
    <w:rsid w:val="00607334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07334"/>
    <w:pPr>
      <w:shd w:val="clear" w:color="auto" w:fill="FFFFFF"/>
      <w:spacing w:before="420" w:after="42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rsid w:val="00607334"/>
    <w:pPr>
      <w:shd w:val="clear" w:color="auto" w:fill="FFFFFF"/>
      <w:spacing w:before="120" w:after="120" w:line="0" w:lineRule="atLeast"/>
    </w:pPr>
    <w:rPr>
      <w:rFonts w:ascii="David" w:eastAsia="David" w:hAnsi="David" w:cs="David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607334"/>
    <w:pPr>
      <w:shd w:val="clear" w:color="auto" w:fill="FFFFFF"/>
      <w:spacing w:before="120" w:after="12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607334"/>
    <w:pPr>
      <w:shd w:val="clear" w:color="auto" w:fill="FFFFFF"/>
      <w:spacing w:after="360" w:line="0" w:lineRule="atLeast"/>
      <w:jc w:val="both"/>
      <w:outlineLvl w:val="0"/>
    </w:pPr>
    <w:rPr>
      <w:rFonts w:ascii="Impact" w:eastAsia="Impact" w:hAnsi="Impact" w:cs="Impact"/>
      <w:sz w:val="21"/>
      <w:szCs w:val="21"/>
    </w:rPr>
  </w:style>
  <w:style w:type="paragraph" w:customStyle="1" w:styleId="a8">
    <w:name w:val="Колонтитул"/>
    <w:basedOn w:val="a"/>
    <w:link w:val="a7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2018-04-06T10:43:00Z</dcterms:created>
  <dcterms:modified xsi:type="dcterms:W3CDTF">2018-04-06T10:52:00Z</dcterms:modified>
</cp:coreProperties>
</file>