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B6" w:rsidRPr="009F5AB6" w:rsidRDefault="009F5AB6" w:rsidP="009F5AB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F5AB6">
        <w:rPr>
          <w:rFonts w:ascii="Times New Roman" w:eastAsia="Times New Roman" w:hAnsi="Times New Roman" w:cs="Times New Roman"/>
          <w:b/>
          <w:bCs/>
          <w:color w:val="212121"/>
          <w:sz w:val="21"/>
          <w:szCs w:val="21"/>
          <w:lang w:eastAsia="ru-RU"/>
        </w:rPr>
        <w:t>СОВЕТ НАРОДНЫХ ДЕПУТАТОВ</w:t>
      </w:r>
      <w:r w:rsidRPr="009F5AB6">
        <w:rPr>
          <w:rFonts w:ascii="Times New Roman" w:eastAsia="Times New Roman" w:hAnsi="Times New Roman" w:cs="Times New Roman"/>
          <w:b/>
          <w:bCs/>
          <w:color w:val="212121"/>
          <w:sz w:val="21"/>
          <w:szCs w:val="21"/>
          <w:lang w:eastAsia="ru-RU"/>
        </w:rPr>
        <w:br/>
        <w:t>ЩУЧИНСКОГО СЕЛЬСКОГО ПОСЕЛЕНИЯ</w:t>
      </w:r>
      <w:r w:rsidRPr="009F5AB6">
        <w:rPr>
          <w:rFonts w:ascii="Times New Roman" w:eastAsia="Times New Roman" w:hAnsi="Times New Roman" w:cs="Times New Roman"/>
          <w:b/>
          <w:bCs/>
          <w:color w:val="212121"/>
          <w:sz w:val="21"/>
          <w:szCs w:val="21"/>
          <w:lang w:eastAsia="ru-RU"/>
        </w:rPr>
        <w:br/>
        <w:t>ЭРТИЛЬСКОГО МУНИЦИПАЛЬНОГО РАЙОНА</w:t>
      </w:r>
      <w:r w:rsidRPr="009F5AB6">
        <w:rPr>
          <w:rFonts w:ascii="Times New Roman" w:eastAsia="Times New Roman" w:hAnsi="Times New Roman" w:cs="Times New Roman"/>
          <w:b/>
          <w:bCs/>
          <w:color w:val="212121"/>
          <w:sz w:val="21"/>
          <w:szCs w:val="21"/>
          <w:lang w:eastAsia="ru-RU"/>
        </w:rPr>
        <w:br/>
        <w:t>ВОРОНЕЖСКОЙ ОБЛАСТИ</w:t>
      </w:r>
    </w:p>
    <w:p w:rsidR="009F5AB6" w:rsidRPr="009F5AB6" w:rsidRDefault="009F5AB6" w:rsidP="009F5AB6">
      <w:pPr>
        <w:spacing w:after="0" w:line="240" w:lineRule="auto"/>
        <w:rPr>
          <w:rFonts w:ascii="Times New Roman" w:eastAsia="Times New Roman" w:hAnsi="Times New Roman" w:cs="Times New Roman"/>
          <w:sz w:val="24"/>
          <w:szCs w:val="24"/>
          <w:lang w:eastAsia="ru-RU"/>
        </w:rPr>
      </w:pP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от 13.06.2013 № 154</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с. Щучье</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О внесение изменений в решение</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Совета народных депутатов</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 Щучинского сельского поселения</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Эртильского муниципального района</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Воронежской области от 21.03.2012 г. №5</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 «Об утверждении Положения о муниципальном</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лесном контроле и надзоре на территории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Щучинского сельского поселения»</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В связи с протестом прокуратуры Эртильского района от 27.05.2013г. №2-1-2013 и в целях приведения решения Совета народных депутатов Щучинского сельского поселения Эртильского муниципального района Воронежской области от 21.03.2012 г. №122 «Об утверждении Положения о муниципальном лесном контроле и надзоре на территории Щучинского сельского поселения» в соответствие с действующим законодательством, Совет народных депутатов Щучинского сельского поселения Эртильского муниципального района Воронежской области</w:t>
      </w:r>
      <w:r w:rsidRPr="009F5AB6">
        <w:rPr>
          <w:rFonts w:ascii="Times New Roman" w:eastAsia="Times New Roman" w:hAnsi="Times New Roman" w:cs="Times New Roman"/>
          <w:color w:val="212121"/>
          <w:sz w:val="21"/>
          <w:szCs w:val="21"/>
          <w:lang w:eastAsia="ru-RU"/>
        </w:rPr>
        <w:br/>
      </w:r>
    </w:p>
    <w:p w:rsidR="009F5AB6" w:rsidRPr="009F5AB6" w:rsidRDefault="009F5AB6" w:rsidP="009F5AB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F5AB6">
        <w:rPr>
          <w:rFonts w:ascii="Times New Roman" w:eastAsia="Times New Roman" w:hAnsi="Times New Roman" w:cs="Times New Roman"/>
          <w:b/>
          <w:bCs/>
          <w:color w:val="212121"/>
          <w:sz w:val="21"/>
          <w:szCs w:val="21"/>
          <w:lang w:eastAsia="ru-RU"/>
        </w:rPr>
        <w:t>РЕШИЛ:</w:t>
      </w:r>
      <w:r w:rsidRPr="009F5AB6">
        <w:rPr>
          <w:rFonts w:ascii="Times New Roman" w:eastAsia="Times New Roman" w:hAnsi="Times New Roman" w:cs="Times New Roman"/>
          <w:color w:val="212121"/>
          <w:sz w:val="21"/>
          <w:szCs w:val="21"/>
          <w:lang w:eastAsia="ru-RU"/>
        </w:rPr>
        <w:br/>
      </w:r>
    </w:p>
    <w:p w:rsidR="000A2BE1" w:rsidRDefault="009F5AB6" w:rsidP="009F5AB6">
      <w:r w:rsidRPr="009F5AB6">
        <w:rPr>
          <w:rFonts w:ascii="Times New Roman" w:eastAsia="Times New Roman" w:hAnsi="Times New Roman" w:cs="Times New Roman"/>
          <w:color w:val="212121"/>
          <w:sz w:val="21"/>
          <w:szCs w:val="21"/>
          <w:shd w:val="clear" w:color="auto" w:fill="FFFFFF"/>
          <w:lang w:eastAsia="ru-RU"/>
        </w:rPr>
        <w:t>1. Протест прокуратуры Эртильского района на решение Совета народных депутатов Щучинского сельского поселения Эртильского муниципального района Воронежской области от 21.03.2012 г. №122 удовлетворить.</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2. Внести в Положение о муниципальном лесном контроле и надзоре на территории Щучинского сельского поселения (далее по тексту – Положение), утвержденное решением Совета народных депутатов Щучинского сельского поселения Эртильского муниципального района Воронежской области от 21.03.2012 г. №122 следующие изменения:</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1) в части 6 статьи 3 Положения слова « По результатам каждой проведенной проверки составляется Акт, который должен содержать следующие необходимые данные: » заменить словами «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В акте проверки указываются:»</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2) в части 2 статьи 4 Положения слова «1) руководствоваться законодательством Российской Федерации, Воронежской области, муниципальными нормативными правовыми актами органов местного самоуправления поселения и настоящим Положением;</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2) соблюдать действующее законодательство, права и законные интересы юридических лиц и граждан;</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3) передавать материалы о выявленных нарушениях лесного законодательства в орган государственного лесного контроля и надзора;</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4) принимать меры по предотвращению и устранению последствий выявленных нарушений лесного законодательства в установленном порядке;</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5) проводить профилактическую работу по устранению причин и обстоятельств, способствующих совершению правонарушений в области лесного законодательства.» заменить словами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10) соблюдать сроки проведения проверки, установленные настоящим Федеральным законом;</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13) осуществлять запись о проведенной проверке в журнале учета проверок.»</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3. Настоящее решение подлежит опубликованию в сборнике муниципальных правовых актов «Муниципальный вестник Щучинского сельского поселения Эртильского муниципального района Воронежской области».</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4. Настоящее решение вступает в силу с момента опубликования.</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5. Контроль за исполнением настоящего решения оставляю за собой.</w:t>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lang w:eastAsia="ru-RU"/>
        </w:rPr>
        <w:br/>
      </w:r>
      <w:r w:rsidRPr="009F5AB6">
        <w:rPr>
          <w:rFonts w:ascii="Times New Roman" w:eastAsia="Times New Roman" w:hAnsi="Times New Roman" w:cs="Times New Roman"/>
          <w:color w:val="212121"/>
          <w:sz w:val="21"/>
          <w:szCs w:val="21"/>
          <w:shd w:val="clear" w:color="auto" w:fill="FFFFFF"/>
          <w:lang w:eastAsia="ru-RU"/>
        </w:rPr>
        <w:t>Глава сельского поселения С.В.Медкова</w:t>
      </w:r>
      <w:bookmarkStart w:id="0" w:name="_GoBack"/>
      <w:bookmarkEnd w:id="0"/>
    </w:p>
    <w:sectPr w:rsidR="000A2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F3"/>
    <w:rsid w:val="000A2BE1"/>
    <w:rsid w:val="009F5AB6"/>
    <w:rsid w:val="00FD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8888D-E4F8-4456-BDF7-766FBCF9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2024-04-15T13:15:00Z</dcterms:created>
  <dcterms:modified xsi:type="dcterms:W3CDTF">2024-04-15T13:15:00Z</dcterms:modified>
</cp:coreProperties>
</file>