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СОВЕТ НАРОДНЫХ ДЕПУТАТОВ</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ЩУЧИНСКОГО СЕЛЬСКОГО ПОСЕЛЕНИЯ</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ЭРТИЛЬСКОГО  МУНИЦИПАЛЬНОГО РАЙОНА</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ВОРОНЕЖСКОЙ ОБЛАСТИ        </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РЕШЕНИЕ</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от 15.09.2015 г. № 108</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с.Щучье</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О налоге на имущество физических лиц на территории Щучинского сельского поселения</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В соответствии c Федеральным законом от 04.10.2014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принятого 26.09.2014 года Государственной Думой и закона Воронежской области от 19.06.2015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народных депутатов Щучинского сельского поселения р е ш и л:</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1. Ввести на территории Щучинского сельского поселения Эртильского муниципального района Воронежской области с 1 января 2016 года налог на имущество физических лиц.</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2. Налог на имущество физических лиц является местным налогом и уплачивается собственниками имущества, обладающими правом собственности на имущество, признаваемое объектом налогообложения в соответствии со статьей 401 Налогового кодекса Российской Федерации  и настоящим решением.                </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3. Объектом налогообложения признается расположенное в пределах Щучинского сельского поселения, следующее имущество:</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1) жилой дом;</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2) жилое помещение (квартира, комната);</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3) гараж, машино-место;</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4) единый недвижимый комплекс;</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5) объект незавершенного строительства;</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6) иные здание, строение, сооружение, помещение.</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lastRenderedPageBreak/>
        <w:t>В целях настоящего пункта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Не признается объектом налогообложения имущество, входящее в состав общего имущества многоквартирного дома.</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2. Утвердить </w:t>
      </w:r>
      <w:hyperlink r:id="rId4" w:anchor="Par43" w:history="1">
        <w:r w:rsidRPr="00782B24">
          <w:rPr>
            <w:rFonts w:ascii="Times New Roman" w:eastAsia="Times New Roman" w:hAnsi="Times New Roman" w:cs="Times New Roman"/>
            <w:color w:val="009688"/>
            <w:sz w:val="21"/>
            <w:szCs w:val="21"/>
            <w:u w:val="single"/>
            <w:lang w:eastAsia="ru-RU"/>
          </w:rPr>
          <w:t>ставки</w:t>
        </w:r>
      </w:hyperlink>
      <w:r w:rsidRPr="00782B24">
        <w:rPr>
          <w:rFonts w:ascii="Times New Roman" w:eastAsia="Times New Roman" w:hAnsi="Times New Roman" w:cs="Times New Roman"/>
          <w:color w:val="212121"/>
          <w:sz w:val="21"/>
          <w:szCs w:val="21"/>
          <w:lang w:eastAsia="ru-RU"/>
        </w:rPr>
        <w:t> налога на имущество физических лиц  в зависимости от кадастровой стоимости объектов налогообложения (с учетом доли налогоплательщика в праве общей собственности на каждый из таких объектов) согласно приложению.</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3. Налог подлежит уплате налогоплательщиками в срок не позднее 1 октября года, следующего за истекшим налоговым периодом.</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4. Установить, что для граждан, имеющих в собственности имущество, являющееся объектом налогообложения, на территории Щучинского сельского поселения льготы, установленные в соответствии со ст.407 Налогового кодекса Российской Федерации,  действуют в полном объеме.</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5. Признать утратившим силу </w:t>
      </w:r>
      <w:hyperlink r:id="rId5" w:history="1">
        <w:r w:rsidRPr="00782B24">
          <w:rPr>
            <w:rFonts w:ascii="Times New Roman" w:eastAsia="Times New Roman" w:hAnsi="Times New Roman" w:cs="Times New Roman"/>
            <w:color w:val="009688"/>
            <w:sz w:val="21"/>
            <w:szCs w:val="21"/>
            <w:u w:val="single"/>
            <w:lang w:eastAsia="ru-RU"/>
          </w:rPr>
          <w:t>решение</w:t>
        </w:r>
      </w:hyperlink>
      <w:r w:rsidRPr="00782B24">
        <w:rPr>
          <w:rFonts w:ascii="Times New Roman" w:eastAsia="Times New Roman" w:hAnsi="Times New Roman" w:cs="Times New Roman"/>
          <w:color w:val="212121"/>
          <w:sz w:val="21"/>
          <w:szCs w:val="21"/>
          <w:lang w:eastAsia="ru-RU"/>
        </w:rPr>
        <w:t> Совета народных депутатов Щучинского сельского поселения от 24.11.2014 г. № 77 «Об установлении налога на имущество физических лиц на территории Щучинского сельского поселения».</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6. Настоящее решение подлежит официальному опубликованию в сборнике муниципальных правовых актов «Муниципальный вестник» Щучинского сельского поселения.</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7. Настоящее решение вступает в силу с 1  января 2016 года, но не ранее, чем по истечении 1 месяца со дня его официального опубликования.</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2419"/>
        <w:gridCol w:w="1429"/>
      </w:tblGrid>
      <w:tr w:rsidR="00782B24" w:rsidRPr="00782B24" w:rsidTr="00782B24">
        <w:tc>
          <w:tcPr>
            <w:tcW w:w="0" w:type="auto"/>
            <w:shd w:val="clear" w:color="auto" w:fill="FFFFFF"/>
            <w:vAlign w:val="center"/>
            <w:hideMark/>
          </w:tcPr>
          <w:p w:rsidR="00782B24" w:rsidRPr="00782B24" w:rsidRDefault="00782B24" w:rsidP="00782B24">
            <w:pPr>
              <w:spacing w:after="0"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Председатель Совета</w:t>
            </w:r>
            <w:r w:rsidRPr="00782B24">
              <w:rPr>
                <w:rFonts w:ascii="Times New Roman" w:eastAsia="Times New Roman" w:hAnsi="Times New Roman" w:cs="Times New Roman"/>
                <w:color w:val="212121"/>
                <w:sz w:val="21"/>
                <w:szCs w:val="21"/>
                <w:lang w:eastAsia="ru-RU"/>
              </w:rPr>
              <w:br/>
              <w:t>народных депутатов</w:t>
            </w:r>
          </w:p>
        </w:tc>
        <w:tc>
          <w:tcPr>
            <w:tcW w:w="0" w:type="auto"/>
            <w:shd w:val="clear" w:color="auto" w:fill="FFFFFF"/>
            <w:vAlign w:val="center"/>
            <w:hideMark/>
          </w:tcPr>
          <w:p w:rsidR="00782B24" w:rsidRPr="00782B24" w:rsidRDefault="00782B24" w:rsidP="00782B24">
            <w:pPr>
              <w:spacing w:after="0"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А.С.Шабанов  </w:t>
            </w:r>
          </w:p>
        </w:tc>
      </w:tr>
      <w:tr w:rsidR="00782B24" w:rsidRPr="00782B24" w:rsidTr="00782B24">
        <w:tc>
          <w:tcPr>
            <w:tcW w:w="0" w:type="auto"/>
            <w:shd w:val="clear" w:color="auto" w:fill="FFFFFF"/>
            <w:vAlign w:val="center"/>
            <w:hideMark/>
          </w:tcPr>
          <w:p w:rsidR="00782B24" w:rsidRPr="00782B24" w:rsidRDefault="00782B24" w:rsidP="00782B24">
            <w:pPr>
              <w:spacing w:after="0"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Глава сельского поселения</w:t>
            </w:r>
          </w:p>
        </w:tc>
        <w:tc>
          <w:tcPr>
            <w:tcW w:w="0" w:type="auto"/>
            <w:shd w:val="clear" w:color="auto" w:fill="FFFFFF"/>
            <w:vAlign w:val="center"/>
            <w:hideMark/>
          </w:tcPr>
          <w:p w:rsidR="00782B24" w:rsidRPr="00782B24" w:rsidRDefault="00782B24" w:rsidP="00782B24">
            <w:pPr>
              <w:spacing w:after="0"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Е.М.Меркулов</w:t>
            </w:r>
          </w:p>
        </w:tc>
      </w:tr>
    </w:tbl>
    <w:p w:rsidR="00782B24" w:rsidRPr="00782B24" w:rsidRDefault="00782B24" w:rsidP="00782B24">
      <w:pPr>
        <w:spacing w:after="0" w:line="240" w:lineRule="auto"/>
        <w:rPr>
          <w:rFonts w:ascii="Times New Roman" w:eastAsia="Times New Roman" w:hAnsi="Times New Roman" w:cs="Times New Roman"/>
          <w:sz w:val="24"/>
          <w:szCs w:val="24"/>
          <w:lang w:eastAsia="ru-RU"/>
        </w:rPr>
      </w:pPr>
      <w:r w:rsidRPr="00782B24">
        <w:rPr>
          <w:rFonts w:ascii="Times New Roman" w:eastAsia="Times New Roman" w:hAnsi="Times New Roman" w:cs="Times New Roman"/>
          <w:color w:val="212121"/>
          <w:sz w:val="21"/>
          <w:szCs w:val="21"/>
          <w:lang w:eastAsia="ru-RU"/>
        </w:rPr>
        <w:br/>
      </w:r>
      <w:r w:rsidRPr="00782B24">
        <w:rPr>
          <w:rFonts w:ascii="Times New Roman" w:eastAsia="Times New Roman" w:hAnsi="Times New Roman" w:cs="Times New Roman"/>
          <w:color w:val="212121"/>
          <w:sz w:val="21"/>
          <w:szCs w:val="21"/>
          <w:lang w:eastAsia="ru-RU"/>
        </w:rPr>
        <w:br/>
      </w:r>
      <w:r w:rsidRPr="00782B24">
        <w:rPr>
          <w:rFonts w:ascii="Times New Roman" w:eastAsia="Times New Roman" w:hAnsi="Times New Roman" w:cs="Times New Roman"/>
          <w:color w:val="212121"/>
          <w:sz w:val="21"/>
          <w:szCs w:val="21"/>
          <w:lang w:eastAsia="ru-RU"/>
        </w:rPr>
        <w:br/>
      </w:r>
      <w:r w:rsidRPr="00782B24">
        <w:rPr>
          <w:rFonts w:ascii="Times New Roman" w:eastAsia="Times New Roman" w:hAnsi="Times New Roman" w:cs="Times New Roman"/>
          <w:color w:val="212121"/>
          <w:sz w:val="21"/>
          <w:szCs w:val="21"/>
          <w:lang w:eastAsia="ru-RU"/>
        </w:rPr>
        <w:br/>
      </w:r>
      <w:r w:rsidRPr="00782B24">
        <w:rPr>
          <w:rFonts w:ascii="Times New Roman" w:eastAsia="Times New Roman" w:hAnsi="Times New Roman" w:cs="Times New Roman"/>
          <w:color w:val="212121"/>
          <w:sz w:val="21"/>
          <w:szCs w:val="21"/>
          <w:lang w:eastAsia="ru-RU"/>
        </w:rPr>
        <w:br/>
      </w:r>
    </w:p>
    <w:p w:rsidR="00782B24" w:rsidRPr="00782B24" w:rsidRDefault="00782B24" w:rsidP="00782B24">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Приложение к решению Совета народных</w:t>
      </w:r>
    </w:p>
    <w:p w:rsidR="00782B24" w:rsidRPr="00782B24" w:rsidRDefault="00782B24" w:rsidP="00782B24">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депутатов Щучинского сельского  поселения</w:t>
      </w:r>
    </w:p>
    <w:p w:rsidR="00782B24" w:rsidRPr="00782B24" w:rsidRDefault="00782B24" w:rsidP="00782B24">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от__________ №_____</w:t>
      </w:r>
    </w:p>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СТАВКИ НАЛОГА НА ИМУЩЕСТВО ФИЗИЧЕСКИХ ЛИЦ</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w:t>
      </w:r>
    </w:p>
    <w:p w:rsidR="00782B24" w:rsidRPr="00782B24" w:rsidRDefault="00782B24" w:rsidP="00782B2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84"/>
        <w:gridCol w:w="4373"/>
        <w:gridCol w:w="875"/>
      </w:tblGrid>
      <w:tr w:rsidR="00782B24" w:rsidRPr="00782B24" w:rsidTr="00782B24">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N</w:t>
            </w:r>
          </w:p>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п/п</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w:t>
            </w:r>
          </w:p>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Объект налогообложения</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Ставка</w:t>
            </w:r>
          </w:p>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налога, %</w:t>
            </w:r>
          </w:p>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lastRenderedPageBreak/>
              <w:t> </w:t>
            </w:r>
          </w:p>
        </w:tc>
      </w:tr>
      <w:tr w:rsidR="00782B24" w:rsidRPr="00782B24" w:rsidTr="00782B24">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lastRenderedPageBreak/>
              <w:t>1.</w:t>
            </w:r>
          </w:p>
        </w:tc>
        <w:tc>
          <w:tcPr>
            <w:tcW w:w="0" w:type="auto"/>
            <w:shd w:val="clear" w:color="auto" w:fill="FFFFFF"/>
            <w:vAlign w:val="center"/>
            <w:hideMark/>
          </w:tcPr>
          <w:p w:rsidR="00782B24" w:rsidRPr="00782B24" w:rsidRDefault="00782B24" w:rsidP="00782B24">
            <w:pPr>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Жилой дом</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0,3</w:t>
            </w:r>
          </w:p>
        </w:tc>
      </w:tr>
      <w:tr w:rsidR="00782B24" w:rsidRPr="00782B24" w:rsidTr="00782B24">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2.</w:t>
            </w:r>
          </w:p>
        </w:tc>
        <w:tc>
          <w:tcPr>
            <w:tcW w:w="0" w:type="auto"/>
            <w:shd w:val="clear" w:color="auto" w:fill="FFFFFF"/>
            <w:vAlign w:val="center"/>
            <w:hideMark/>
          </w:tcPr>
          <w:p w:rsidR="00782B24" w:rsidRPr="00782B24" w:rsidRDefault="00782B24" w:rsidP="00782B24">
            <w:pPr>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Жилое помещение (квартира, комната)</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0,1</w:t>
            </w:r>
          </w:p>
        </w:tc>
      </w:tr>
      <w:tr w:rsidR="00782B24" w:rsidRPr="00782B24" w:rsidTr="00782B24">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3.</w:t>
            </w:r>
          </w:p>
        </w:tc>
        <w:tc>
          <w:tcPr>
            <w:tcW w:w="0" w:type="auto"/>
            <w:shd w:val="clear" w:color="auto" w:fill="FFFFFF"/>
            <w:vAlign w:val="center"/>
            <w:hideMark/>
          </w:tcPr>
          <w:p w:rsidR="00782B24" w:rsidRPr="00782B24" w:rsidRDefault="00782B24" w:rsidP="00782B24">
            <w:pPr>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Гараж, машино-место</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0,3</w:t>
            </w:r>
          </w:p>
        </w:tc>
      </w:tr>
      <w:tr w:rsidR="00782B24" w:rsidRPr="00782B24" w:rsidTr="00782B24">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4.</w:t>
            </w:r>
          </w:p>
        </w:tc>
        <w:tc>
          <w:tcPr>
            <w:tcW w:w="0" w:type="auto"/>
            <w:shd w:val="clear" w:color="auto" w:fill="FFFFFF"/>
            <w:vAlign w:val="center"/>
            <w:hideMark/>
          </w:tcPr>
          <w:p w:rsidR="00782B24" w:rsidRPr="00782B24" w:rsidRDefault="00782B24" w:rsidP="00782B24">
            <w:pPr>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Единый недвижимый комплекс</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0,5</w:t>
            </w:r>
          </w:p>
        </w:tc>
      </w:tr>
      <w:tr w:rsidR="00782B24" w:rsidRPr="00782B24" w:rsidTr="00782B24">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5.</w:t>
            </w:r>
          </w:p>
        </w:tc>
        <w:tc>
          <w:tcPr>
            <w:tcW w:w="0" w:type="auto"/>
            <w:shd w:val="clear" w:color="auto" w:fill="FFFFFF"/>
            <w:vAlign w:val="center"/>
            <w:hideMark/>
          </w:tcPr>
          <w:p w:rsidR="00782B24" w:rsidRPr="00782B24" w:rsidRDefault="00782B24" w:rsidP="00782B24">
            <w:pPr>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Объект незавершенного строительства</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0,5</w:t>
            </w:r>
          </w:p>
        </w:tc>
      </w:tr>
      <w:tr w:rsidR="00782B24" w:rsidRPr="00782B24" w:rsidTr="00782B24">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6.</w:t>
            </w:r>
          </w:p>
        </w:tc>
        <w:tc>
          <w:tcPr>
            <w:tcW w:w="0" w:type="auto"/>
            <w:shd w:val="clear" w:color="auto" w:fill="FFFFFF"/>
            <w:vAlign w:val="center"/>
            <w:hideMark/>
          </w:tcPr>
          <w:p w:rsidR="00782B24" w:rsidRPr="00782B24" w:rsidRDefault="00782B24" w:rsidP="00782B24">
            <w:pPr>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Иные здания, строения, сооружения, помещения</w:t>
            </w:r>
          </w:p>
        </w:tc>
        <w:tc>
          <w:tcPr>
            <w:tcW w:w="0" w:type="auto"/>
            <w:shd w:val="clear" w:color="auto" w:fill="FFFFFF"/>
            <w:vAlign w:val="center"/>
            <w:hideMark/>
          </w:tcPr>
          <w:p w:rsidR="00782B24" w:rsidRPr="00782B24" w:rsidRDefault="00782B24" w:rsidP="00782B24">
            <w:pPr>
              <w:spacing w:after="100" w:afterAutospacing="1" w:line="240" w:lineRule="auto"/>
              <w:jc w:val="center"/>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0,3</w:t>
            </w:r>
          </w:p>
        </w:tc>
      </w:tr>
    </w:tbl>
    <w:p w:rsidR="00782B24" w:rsidRPr="00782B24" w:rsidRDefault="00782B24" w:rsidP="00782B2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2B24">
        <w:rPr>
          <w:rFonts w:ascii="Times New Roman" w:eastAsia="Times New Roman" w:hAnsi="Times New Roman" w:cs="Times New Roman"/>
          <w:color w:val="212121"/>
          <w:sz w:val="21"/>
          <w:szCs w:val="21"/>
          <w:lang w:eastAsia="ru-RU"/>
        </w:rPr>
        <w:t> </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8E"/>
    <w:rsid w:val="00782B24"/>
    <w:rsid w:val="00A01E8E"/>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76EFD-3219-42DB-8C7D-A6E6A150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2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E8C012E4CC407745D7047736CED85022707866C6A2E3EF13B3AE8EE7C0362X6D5O" TargetMode="External"/><Relationship Id="rId4" Type="http://schemas.openxmlformats.org/officeDocument/2006/relationships/hyperlink" Target="https://shuchinsp.muob.ru/documents/arhive_decision/detail.php?id=372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2024-04-15T15:09:00Z</dcterms:created>
  <dcterms:modified xsi:type="dcterms:W3CDTF">2024-04-15T15:09:00Z</dcterms:modified>
</cp:coreProperties>
</file>