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802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center"/>
        <w:rPr/>
      </w:pPr>
      <w:r>
        <w:rPr>
          <w:sz w:val="28"/>
          <w:szCs w:val="28"/>
        </w:rPr>
        <w:t>АДМИНИСТРАЦИЯ ЩУЧИНСКОГО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  <w:br/>
        <w:t>ВОРОНЕЖСКОЙ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25.05.2020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29</w:t>
      </w:r>
      <w:r>
        <w:rPr>
          <w:sz w:val="28"/>
          <w:szCs w:val="28"/>
        </w:rPr>
        <w:t xml:space="preserve">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с. Щучье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 внесении изменений в муниципальную</w:t>
      </w:r>
    </w:p>
    <w:p>
      <w:pPr>
        <w:pStyle w:val="Normal"/>
        <w:rPr/>
      </w:pPr>
      <w:r>
        <w:rPr>
          <w:sz w:val="28"/>
          <w:szCs w:val="28"/>
        </w:rPr>
        <w:t>программу Щучинского сельского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поселения «Муниципальное управление</w:t>
      </w:r>
    </w:p>
    <w:p>
      <w:pPr>
        <w:pStyle w:val="Normal"/>
        <w:rPr/>
      </w:pPr>
      <w:r>
        <w:rPr>
          <w:sz w:val="28"/>
          <w:szCs w:val="28"/>
        </w:rPr>
        <w:t>и гражданское общество» за 2014-2022 год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утвержденную постановлением  администрации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Щучинского сельского поселения Эртильского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Муниципального района Воронежской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75 от 02.12.2013 года.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Администрации Щучинского сельского поселения Эртильского муниципального района Воронежской области    </w:t>
      </w:r>
      <w:r>
        <w:rPr>
          <w:b/>
          <w:sz w:val="28"/>
          <w:szCs w:val="28"/>
        </w:rPr>
        <w:t>п о с т а н о в л я е т:</w:t>
      </w:r>
    </w:p>
    <w:p>
      <w:pPr>
        <w:pStyle w:val="Normal"/>
        <w:rPr/>
      </w:pPr>
      <w:r>
        <w:rPr>
          <w:sz w:val="28"/>
          <w:szCs w:val="28"/>
        </w:rPr>
        <w:t xml:space="preserve">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   Внести  в Постановление администрации Щучинского сельского поселения Эртильского муниципального района Воронежской области от 02.12.2013 года №75 «О принятии муниципальной программы Щучинского сельского поселения «Муниципальное управление и гражданское общество» за 2014-2022 год» следующие изменения: </w:t>
      </w:r>
    </w:p>
    <w:p>
      <w:pPr>
        <w:pStyle w:val="Normal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1)  строку 8 изложить в новой редакции: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5831"/>
      </w:tblGrid>
      <w:tr>
        <w:trPr/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TextBody"/>
              <w:rPr/>
            </w:pPr>
            <w:r>
              <w:rPr/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jc w:val="both"/>
              <w:rPr/>
            </w:pPr>
            <w:r>
              <w:rPr>
                <w:sz w:val="28"/>
                <w:szCs w:val="28"/>
              </w:rPr>
              <w:t>Объем бюджетных ассигнований на реализацию муниципальной программы  составляет –61214,7 тыс. руб.;</w:t>
            </w:r>
          </w:p>
          <w:p>
            <w:pPr>
              <w:pStyle w:val="Normal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за счет собственных средств: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sz w:val="28"/>
                <w:szCs w:val="28"/>
              </w:rPr>
              <w:t>47614,7 тыс. руб.;</w:t>
            </w:r>
          </w:p>
          <w:p>
            <w:pPr>
              <w:pStyle w:val="Normal"/>
              <w:autoSpaceDE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sz w:val="28"/>
                <w:szCs w:val="28"/>
              </w:rPr>
              <w:t xml:space="preserve">Подпрограмма1.Управление муниципальными финансами </w:t>
            </w:r>
            <w:r>
              <w:rPr>
                <w:bCs/>
                <w:sz w:val="28"/>
                <w:szCs w:val="28"/>
              </w:rPr>
              <w:t>Щучинского</w:t>
            </w:r>
            <w:r>
              <w:rPr>
                <w:sz w:val="28"/>
                <w:szCs w:val="28"/>
              </w:rPr>
              <w:t xml:space="preserve"> сельского поселения -   0,6  тыс. руб.;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sz w:val="28"/>
                <w:szCs w:val="28"/>
              </w:rPr>
              <w:t>Подпрограмма 2.</w:t>
            </w:r>
            <w:r>
              <w:rPr>
                <w:sz w:val="28"/>
              </w:rPr>
              <w:t xml:space="preserve"> Создание условий для комфортного проживания и повышение качества жизни населения  на территории поселения  34402,6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тыс. руб.;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>
                <w:bCs/>
                <w:sz w:val="28"/>
                <w:szCs w:val="28"/>
              </w:rPr>
              <w:t>Подпрограмма 3. Обеспечение реализации муниципальной программы в поселении             26811,5</w:t>
            </w:r>
            <w:r>
              <w:rPr>
                <w:sz w:val="28"/>
                <w:szCs w:val="28"/>
              </w:rPr>
              <w:t xml:space="preserve"> тыс</w:t>
            </w:r>
            <w:r>
              <w:rPr>
                <w:bCs/>
                <w:sz w:val="28"/>
                <w:szCs w:val="28"/>
              </w:rPr>
              <w:t>. руб.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/>
              <w:t>Объем бюджетных ассигнований на реализацию муниципальной программы по годам составляет (тыс. руб.):</w:t>
            </w:r>
          </w:p>
          <w:tbl>
            <w:tblPr>
              <w:tblW w:w="5605" w:type="dxa"/>
              <w:jc w:val="lef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6"/>
              <w:gridCol w:w="1447"/>
              <w:gridCol w:w="1416"/>
              <w:gridCol w:w="1426"/>
            </w:tblGrid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both"/>
                    <w:rPr/>
                  </w:pPr>
                  <w:r>
                    <w:rPr/>
                    <w:t xml:space="preserve">Год 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rPr/>
                  </w:pPr>
                  <w:r>
                    <w:rPr/>
                    <w:t>Всего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both"/>
                    <w:rPr/>
                  </w:pPr>
                  <w:r>
                    <w:rPr/>
                    <w:t>Областной бюджет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both"/>
                    <w:rPr/>
                  </w:pPr>
                  <w:r>
                    <w:rPr/>
                    <w:t>местный бюджет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2014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6661,7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216,5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6445,2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2015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/>
                  </w:pPr>
                  <w:r>
                    <w:rPr>
                      <w:sz w:val="28"/>
                      <w:szCs w:val="28"/>
                    </w:rPr>
                    <w:t>5492,4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202,1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5290,3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2016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13301,5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>7406,5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5895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5672,1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132,1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5540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6071,7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894,1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5177,6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7977,2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1858,6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6118,6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8538,8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2485,8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6053,0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3775,3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81,3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3694,0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ind w:firstLine="54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3724,0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ind w:firstLine="5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3640,0</w:t>
                  </w:r>
                </w:p>
              </w:tc>
            </w:tr>
            <w:tr>
              <w:trPr/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60728,6</w:t>
                  </w:r>
                </w:p>
              </w:tc>
              <w:tc>
                <w:tcPr>
                  <w:tcW w:w="14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shd w:fill="FFFFFF" w:val="clear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13361,0</w:t>
                  </w:r>
                </w:p>
              </w:tc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</w:tcPr>
                <w:p>
                  <w:pPr>
                    <w:pStyle w:val="Normal"/>
                    <w:autoSpaceDE w:val="fals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47614,7</w:t>
                  </w:r>
                </w:p>
              </w:tc>
            </w:tr>
          </w:tbl>
          <w:p>
            <w:pPr>
              <w:pStyle w:val="TextBody"/>
              <w:ind w:firstLine="540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2)  строку 7 паспорта подпрограммы 2 изложить в новой редакции: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mc:AlternateContent>
          <mc:Choice Requires="wps">
            <w:drawing>
              <wp:anchor behindDoc="0" distT="0" distB="0" distL="0" distR="114300" simplePos="0" locked="0" layoutInCell="1" allowOverlap="1" relativeHeight="2">
                <wp:simplePos x="0" y="0"/>
                <wp:positionH relativeFrom="column">
                  <wp:posOffset>-29845</wp:posOffset>
                </wp:positionH>
                <wp:positionV relativeFrom="paragraph">
                  <wp:posOffset>635</wp:posOffset>
                </wp:positionV>
                <wp:extent cx="6066155" cy="356933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155" cy="35693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553" w:type="dxa"/>
                              <w:jc w:val="left"/>
                              <w:tblInd w:w="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</w:tblBorders>
                              <w:tblCellMar>
                                <w:top w:w="0" w:type="dxa"/>
                                <w:left w:w="40" w:type="dxa"/>
                                <w:bottom w:w="0" w:type="dxa"/>
                                <w:right w:w="40" w:type="dxa"/>
                              </w:tblCellMar>
                            </w:tblPr>
                            <w:tblGrid>
                              <w:gridCol w:w="2592"/>
                              <w:gridCol w:w="1716"/>
                              <w:gridCol w:w="127"/>
                              <w:gridCol w:w="1701"/>
                              <w:gridCol w:w="1701"/>
                              <w:gridCol w:w="1716"/>
                            </w:tblGrid>
                            <w:tr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259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snapToGrid w:val="false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4"/>
                                  <w:tcBorders>
                                    <w:left w:val="single" w:sz="6" w:space="0" w:color="000000"/>
                                  </w:tcBorders>
                                  <w:shd w:fill="auto" w:val="clear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vMerge w:val="continue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8"/>
                                      <w:tab w:val="center" w:pos="810" w:leader="none"/>
                                    </w:tabs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Областной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бюджет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Местный</w:t>
                                  </w:r>
                                </w:p>
                                <w:p>
                                  <w:pPr>
                                    <w:pStyle w:val="Normal"/>
                                    <w:shd w:fill="FFFFFF" w:val="clea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бюджет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vMerge w:val="continue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3576,9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216,5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3360,4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vMerge w:val="continue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2508,4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202,1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2306,3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vMerge w:val="continue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10648,5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7406,5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3242,0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vMerge w:val="continue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2899,8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132,1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2767,7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vMerge w:val="continue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3361,2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894,1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2467,1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2592" w:type="dxa"/>
                                  <w:vMerge w:val="continue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4552,7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1779,8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2772,9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tcBorders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5626,8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2485,8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3141,0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2592" w:type="dxa"/>
                                  <w:tcBorders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678,3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81,3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597,0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tcBorders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552,0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84,0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468,0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tcBorders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34402,6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13035,1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20885,4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92" w:type="dxa"/>
                                  <w:tcBorders>
                                    <w:left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insideH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  <w:insideH w:val="single" w:sz="6" w:space="0" w:color="000000"/>
                                    <w:insideV w:val="single" w:sz="6" w:space="0" w:color="000000"/>
                                  </w:tcBorders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shd w:fill="FFFFFF" w:val="clear"/>
                                    <w:snapToGrid w:val="false"/>
                                    <w:ind w:firstLine="5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77.65pt;height:281.05pt;mso-wrap-distance-left:0pt;mso-wrap-distance-right:9pt;mso-wrap-distance-top:0pt;mso-wrap-distance-bottom:0pt;margin-top:0.05pt;mso-position-vertical-relative:text;margin-left:-2.35pt;mso-position-horizontal-relative:text">
                <v:fill opacity="0f"/>
                <v:textbox>
                  <w:txbxContent>
                    <w:tbl>
                      <w:tblPr>
                        <w:tblW w:w="9553" w:type="dxa"/>
                        <w:jc w:val="left"/>
                        <w:tblInd w:w="0" w:type="dxa"/>
                        <w:tblBorders>
                          <w:top w:val="single" w:sz="6" w:space="0" w:color="000000"/>
                          <w:left w:val="single" w:sz="6" w:space="0" w:color="000000"/>
                        </w:tblBorders>
                        <w:tblCellMar>
                          <w:top w:w="0" w:type="dxa"/>
                          <w:left w:w="40" w:type="dxa"/>
                          <w:bottom w:w="0" w:type="dxa"/>
                          <w:right w:w="40" w:type="dxa"/>
                        </w:tblCellMar>
                      </w:tblPr>
                      <w:tblGrid>
                        <w:gridCol w:w="2592"/>
                        <w:gridCol w:w="1716"/>
                        <w:gridCol w:w="127"/>
                        <w:gridCol w:w="1701"/>
                        <w:gridCol w:w="1701"/>
                        <w:gridCol w:w="1716"/>
                      </w:tblGrid>
                      <w:tr>
                        <w:trPr>
                          <w:trHeight w:val="322" w:hRule="atLeast"/>
                        </w:trPr>
                        <w:tc>
                          <w:tcPr>
                            <w:tcW w:w="259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snapToGrid w:val="false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5245" w:type="dxa"/>
                            <w:gridSpan w:val="4"/>
                            <w:tcBorders>
                              <w:left w:val="single" w:sz="6" w:space="0" w:color="000000"/>
                            </w:tcBorders>
                            <w:shd w:fill="auto" w:val="clear"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vMerge w:val="continue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tabs>
                                <w:tab w:val="clear" w:pos="708"/>
                                <w:tab w:val="center" w:pos="810" w:leader="none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Областной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бюджет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Местный</w:t>
                            </w:r>
                          </w:p>
                          <w:p>
                            <w:pPr>
                              <w:pStyle w:val="Normal"/>
                              <w:shd w:fill="FFFFFF" w:val="clea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бюджет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vMerge w:val="continue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3576,9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216,5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3360,4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vMerge w:val="continue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2508,4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202,1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2306,3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vMerge w:val="continue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10648,5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7406,5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3242,0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vMerge w:val="continue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2899,8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132,1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2767,7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vMerge w:val="continue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3361,2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894,1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2467,1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2592" w:type="dxa"/>
                            <w:vMerge w:val="continue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4552,7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1779,8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2772,9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tcBorders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5626,8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2485,8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3141,0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2592" w:type="dxa"/>
                            <w:tcBorders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678,3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81,3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597,0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tcBorders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552,0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84,0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468,0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tcBorders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34402,6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13035,1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20885,4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92" w:type="dxa"/>
                            <w:tcBorders>
                              <w:left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insideH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cBorders>
                            <w:shd w:fill="FFFFFF" w:val="clear"/>
                          </w:tcPr>
                          <w:p>
                            <w:pPr>
                              <w:pStyle w:val="Normal"/>
                              <w:shd w:fill="FFFFFF" w:val="clear"/>
                              <w:snapToGrid w:val="false"/>
                              <w:ind w:firstLine="5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 xml:space="preserve">      3)  в разделе </w:t>
      </w:r>
      <w:r>
        <w:rPr>
          <w:bCs/>
          <w:sz w:val="28"/>
          <w:szCs w:val="28"/>
        </w:rPr>
        <w:t>4. подпрограммы 2 слова и символы «</w:t>
      </w:r>
      <w:r>
        <w:rPr>
          <w:sz w:val="28"/>
          <w:szCs w:val="28"/>
        </w:rPr>
        <w:t xml:space="preserve">33920,5 </w:t>
      </w:r>
      <w:r>
        <w:rPr>
          <w:bCs/>
          <w:sz w:val="28"/>
          <w:szCs w:val="28"/>
        </w:rPr>
        <w:t>тыс. рублей» заменить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«34402,6 тыс. рублей».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4)  строку 6 паспорта подпрограммы 3 изложить в новой редакции: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7852" w:type="dxa"/>
        <w:jc w:val="left"/>
        <w:tblInd w:w="-47" w:type="dxa"/>
        <w:tblBorders>
          <w:top w:val="single" w:sz="6" w:space="0" w:color="000000"/>
          <w:left w:val="single" w:sz="6" w:space="0" w:color="000000"/>
        </w:tblBorders>
        <w:tblCellMar>
          <w:top w:w="0" w:type="dxa"/>
          <w:left w:w="40" w:type="dxa"/>
          <w:bottom w:w="0" w:type="dxa"/>
          <w:right w:w="40" w:type="dxa"/>
        </w:tblCellMar>
      </w:tblPr>
      <w:tblGrid>
        <w:gridCol w:w="2592"/>
        <w:gridCol w:w="15"/>
        <w:gridCol w:w="1828"/>
        <w:gridCol w:w="15"/>
        <w:gridCol w:w="1686"/>
        <w:gridCol w:w="15"/>
        <w:gridCol w:w="1701"/>
        <w:gridCol w:w="15"/>
      </w:tblGrid>
      <w:tr>
        <w:trPr>
          <w:trHeight w:val="322" w:hRule="atLeast"/>
        </w:trPr>
        <w:tc>
          <w:tcPr>
            <w:tcW w:w="26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 муниципальной программы)</w:t>
            </w:r>
          </w:p>
        </w:tc>
        <w:tc>
          <w:tcPr>
            <w:tcW w:w="5245" w:type="dxa"/>
            <w:gridSpan w:val="5"/>
            <w:tcBorders>
              <w:left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60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</w:t>
            </w:r>
          </w:p>
          <w:p>
            <w:pPr>
              <w:pStyle w:val="Normal"/>
              <w:shd w:fill="FFFFFF" w:val="clea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>
        <w:trPr/>
        <w:tc>
          <w:tcPr>
            <w:tcW w:w="260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3084,8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3084,8</w:t>
            </w:r>
          </w:p>
        </w:tc>
      </w:tr>
      <w:tr>
        <w:trPr/>
        <w:tc>
          <w:tcPr>
            <w:tcW w:w="260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2984,0</w:t>
            </w:r>
          </w:p>
        </w:tc>
      </w:tr>
      <w:tr>
        <w:trPr/>
        <w:tc>
          <w:tcPr>
            <w:tcW w:w="260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2652,4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2652,4</w:t>
            </w:r>
          </w:p>
        </w:tc>
      </w:tr>
      <w:tr>
        <w:trPr/>
        <w:tc>
          <w:tcPr>
            <w:tcW w:w="260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2772,3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2772,3</w:t>
            </w:r>
          </w:p>
        </w:tc>
      </w:tr>
      <w:tr>
        <w:trPr/>
        <w:tc>
          <w:tcPr>
            <w:tcW w:w="260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2710,5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2710,5</w:t>
            </w:r>
          </w:p>
        </w:tc>
      </w:tr>
      <w:tr>
        <w:trPr/>
        <w:tc>
          <w:tcPr>
            <w:tcW w:w="2607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3424,5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3424,5</w:t>
            </w:r>
          </w:p>
        </w:tc>
      </w:tr>
      <w:tr>
        <w:trPr/>
        <w:tc>
          <w:tcPr>
            <w:tcW w:w="2592" w:type="dxa"/>
            <w:tcBorders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2912,0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2912,0</w:t>
            </w:r>
          </w:p>
        </w:tc>
      </w:tr>
      <w:tr>
        <w:trPr>
          <w:trHeight w:val="379" w:hRule="atLeast"/>
        </w:trPr>
        <w:tc>
          <w:tcPr>
            <w:tcW w:w="2592" w:type="dxa"/>
            <w:tcBorders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3097,0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3097,0</w:t>
            </w:r>
          </w:p>
        </w:tc>
      </w:tr>
      <w:tr>
        <w:trPr/>
        <w:tc>
          <w:tcPr>
            <w:tcW w:w="2592" w:type="dxa"/>
            <w:tcBorders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3174,0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3174,0</w:t>
            </w:r>
          </w:p>
        </w:tc>
      </w:tr>
      <w:tr>
        <w:trPr/>
        <w:tc>
          <w:tcPr>
            <w:tcW w:w="2592" w:type="dxa"/>
            <w:tcBorders>
              <w:lef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26811,5</w:t>
            </w:r>
          </w:p>
        </w:tc>
        <w:tc>
          <w:tcPr>
            <w:tcW w:w="1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FFFFF" w:val="clear"/>
          </w:tcPr>
          <w:p>
            <w:pPr>
              <w:pStyle w:val="Normal"/>
              <w:shd w:fill="FFFFFF" w:val="clear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26811,5</w:t>
            </w:r>
          </w:p>
        </w:tc>
      </w:tr>
    </w:tbl>
    <w:p>
      <w:pPr>
        <w:pStyle w:val="Normal"/>
        <w:shd w:fill="FFFFFF" w:val="clear"/>
        <w:tabs>
          <w:tab w:val="clear" w:pos="708"/>
          <w:tab w:val="left" w:pos="0" w:leader="none"/>
        </w:tabs>
        <w:spacing w:before="278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 в разделе </w:t>
      </w:r>
      <w:r>
        <w:rPr>
          <w:bCs/>
          <w:sz w:val="28"/>
          <w:szCs w:val="28"/>
        </w:rPr>
        <w:t>4. подпрограммы 3 слова и символы «</w:t>
      </w:r>
      <w:r>
        <w:rPr>
          <w:sz w:val="28"/>
          <w:szCs w:val="28"/>
        </w:rPr>
        <w:t xml:space="preserve">26807,5 </w:t>
      </w:r>
      <w:r>
        <w:rPr>
          <w:bCs/>
          <w:sz w:val="28"/>
          <w:szCs w:val="28"/>
        </w:rPr>
        <w:t>тыс. рублей» заменить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«26811,5 тыс. рублей»; </w:t>
      </w:r>
    </w:p>
    <w:p>
      <w:pPr>
        <w:pStyle w:val="Normal"/>
        <w:shd w:fill="FFFFFF" w:val="clear"/>
        <w:tabs>
          <w:tab w:val="clear" w:pos="708"/>
          <w:tab w:val="left" w:pos="0" w:leader="none"/>
        </w:tabs>
        <w:spacing w:before="278" w:after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6)Приложение 1 «Расходы бюджета поселения на реализацию программы Щучинского сельского поселения Эртильского муниципального района Воронежской области «Муниципальное управление и гражданское общество» изложить в новой редакции.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7) Контроль за исполнением настоящего постановления оставляю за собой.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851" w:header="0" w:top="794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8"/>
          <w:szCs w:val="28"/>
        </w:rPr>
      </w:pPr>
      <w:r>
        <w:rPr>
          <w:sz w:val="28"/>
          <w:szCs w:val="28"/>
        </w:rPr>
        <w:t>Глава  сельского поселения                                                 Е.М.Меркулов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727" w:type="dxa"/>
        <w:jc w:val="left"/>
        <w:tblInd w:w="-2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2012"/>
        <w:gridCol w:w="1076"/>
        <w:gridCol w:w="1943"/>
        <w:gridCol w:w="877"/>
        <w:gridCol w:w="837"/>
        <w:gridCol w:w="917"/>
        <w:gridCol w:w="1293"/>
        <w:gridCol w:w="394"/>
        <w:gridCol w:w="543"/>
        <w:gridCol w:w="394"/>
        <w:gridCol w:w="583"/>
        <w:gridCol w:w="394"/>
        <w:gridCol w:w="483"/>
        <w:gridCol w:w="394"/>
        <w:gridCol w:w="483"/>
        <w:gridCol w:w="394"/>
        <w:gridCol w:w="583"/>
        <w:gridCol w:w="10"/>
        <w:gridCol w:w="384"/>
        <w:gridCol w:w="10"/>
      </w:tblGrid>
      <w:tr>
        <w:trPr>
          <w:trHeight w:val="255" w:hRule="atLeast"/>
        </w:trPr>
        <w:tc>
          <w:tcPr>
            <w:tcW w:w="172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2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7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8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  <w:tc>
          <w:tcPr>
            <w:tcW w:w="93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7" w:type="dxa"/>
            <w:gridSpan w:val="3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2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6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74" w:type="dxa"/>
            <w:gridSpan w:val="4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к постановлению № 29 от 25 .05. 2020г</w:t>
            </w:r>
          </w:p>
        </w:tc>
        <w:tc>
          <w:tcPr>
            <w:tcW w:w="1293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65" w:hRule="atLeast"/>
        </w:trPr>
        <w:tc>
          <w:tcPr>
            <w:tcW w:w="13469" w:type="dxa"/>
            <w:gridSpan w:val="14"/>
            <w:tcBorders/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бюджета  поселения на реализацию муниципальной программы Щучинского сельского поселения Эртильского муниципального района «Муниципальное управление и гражданское общество»</w:t>
            </w:r>
          </w:p>
        </w:tc>
        <w:tc>
          <w:tcPr>
            <w:tcW w:w="2258" w:type="dxa"/>
            <w:gridSpan w:val="6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0678" w:type="dxa"/>
            <w:gridSpan w:val="8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3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4" w:type="dxa"/>
            <w:gridSpan w:val="2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0" w:hRule="atLeast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85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бюджета поселения по годам реализации муниципальной программы </w:t>
              <w:br/>
              <w:t>(тыс. руб.), годы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65" w:hRule="atLeast"/>
        </w:trPr>
        <w:tc>
          <w:tcPr>
            <w:tcW w:w="1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2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управление и гражданское общество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61 214,7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6 661,7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5 492,4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13 301,5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5 672,1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6 071,7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7 977,2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8 538,8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3 775,3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3 724,0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975" w:hRule="atLeast"/>
        </w:trPr>
        <w:tc>
          <w:tcPr>
            <w:tcW w:w="172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61 214,7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6 661,7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5 492,4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13 301,5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5 672,1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6 071,7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7 977,2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8 538,8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3 775,3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3 724,0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020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муниципальными финансами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2040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Нормативное правовое регулирование в сфере бюджетного процесса в администрации Щучинского сельского поселения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75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проекта бюджета на очередной финансовый год и плановый период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45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исполнения бюджета и формирование бюджетной отчетности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90" w:hRule="atLeast"/>
        </w:trPr>
        <w:tc>
          <w:tcPr>
            <w:tcW w:w="172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1.4</w:t>
            </w:r>
          </w:p>
        </w:tc>
        <w:tc>
          <w:tcPr>
            <w:tcW w:w="201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муниципальным долгом 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94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20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внутреннего муниципального финансового контроля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05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доступности информации о бюджетном процессе в администрации Щучинского сельского поселения 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75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 условий для комфортного проживания  и повышение качества жизни населения на территории  поселения 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34 402,6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3 576,9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2 508,4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10 648,5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2 899,8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3 361,2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4 552,7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5 626,8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678,3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065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границах поселения электро,-тепло,-газо-и водоснабжения населения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1 470,6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312,8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174,3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407,5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41" w:hRule="atLeast"/>
        </w:trPr>
        <w:tc>
          <w:tcPr>
            <w:tcW w:w="172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201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муниципального контроля за сохранностью автомобильных дорог местного значения в границах населенных пунктов.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9 303,4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    Всего :                      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1 597,6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1 602,2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2 249,6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1 597,0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3 849,6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2 249,6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1 597,0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172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30" w:hRule="atLeast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943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675" w:hRule="atLeast"/>
        </w:trPr>
        <w:tc>
          <w:tcPr>
            <w:tcW w:w="17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00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Обеспечение первичных мер пожарной ситуации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35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1 535,8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45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1 579,5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367,5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292,3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204,8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290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на территории  поселения физической культуры и массового спорта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20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15 045,7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2 477,3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8 003,5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414,7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541,5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899,9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925,1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88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2.9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Организация и осуществления мероприятий по мобилизационной подготовке муниципальных предприятий и учреждений, находящихся на территории  поселения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581,4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7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по развитию градостроительной деятельности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605,0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830" w:hRule="atLeast"/>
        </w:trPr>
        <w:tc>
          <w:tcPr>
            <w:tcW w:w="1723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2.11</w:t>
            </w:r>
          </w:p>
        </w:tc>
        <w:tc>
          <w:tcPr>
            <w:tcW w:w="2012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и ремонт автомобильных дорог общего пользования местного значения  </w:t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4 109,2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    Всего в том числе:                        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448,2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1 509,1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2 151,9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5" w:hRule="atLeast"/>
        </w:trPr>
        <w:tc>
          <w:tcPr>
            <w:tcW w:w="172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1723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12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1 955,2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1 507,6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2 151,9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48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реализации муниципальной программы в поселении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26 811,5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3 084,8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2 984,0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2 652,4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2 772,3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2 710,5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3 424,5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2 912,0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3 097,0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3 174,0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762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cs="Times New Roman CYR" w:ascii="Times New Roman CYR" w:hAnsi="Times New Roman CYR"/>
                <w:sz w:val="20"/>
                <w:szCs w:val="20"/>
              </w:rPr>
              <w:t>Финансовое обеспечение деятельности администрации Щучинского сельского поселения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cs="Times New Roman CYR" w:ascii="Times New Roman CYR" w:hAnsi="Times New Roman CYR"/>
                <w:sz w:val="20"/>
                <w:szCs w:val="20"/>
              </w:rPr>
              <w:t>23 844,7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2 747,8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2 725,5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2 404,2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2 504,3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2 415,6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2 683,3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2 609,0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2 839,0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785" w:hRule="atLeast"/>
        </w:trPr>
        <w:tc>
          <w:tcPr>
            <w:tcW w:w="172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3.2.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Финансовое обеспечение выполнения других расходных обязательств администрации сельского поселения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788,3</w:t>
            </w:r>
          </w:p>
        </w:tc>
        <w:tc>
          <w:tcPr>
            <w:tcW w:w="194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3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1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86,5</w:t>
            </w:r>
          </w:p>
        </w:tc>
        <w:tc>
          <w:tcPr>
            <w:tcW w:w="1293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36" w:hRule="atLeast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за представительные органы муниципального образования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Щучинского сельского поселения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65" w:hRule="atLeast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финансового обеспечения муниципальными пенсиями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1 616,7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Щучинского сельского поселения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167,5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7" w:hRule="atLeast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«Поощрение поселения по результатам оценки эффективности его деятельности»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498,8</w:t>
            </w:r>
          </w:p>
        </w:tc>
        <w:tc>
          <w:tcPr>
            <w:tcW w:w="19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Щучинского сельского поселения</w:t>
            </w: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498,8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7" w:type="dxa"/>
            <w:gridSpan w:val="3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94" w:type="dxa"/>
            <w:tcBorders>
              <w:left w:val="single" w:sz="4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orient="landscape" w:w="16838" w:h="11906"/>
      <w:pgMar w:left="851" w:right="794" w:header="0" w:top="1418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/>
    <w:rPr>
      <w:sz w:val="28"/>
      <w:szCs w:val="28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">
    <w:name w:val="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2011-12-14T10:39:00Z</dcterms:created>
  <dc:creator>Customer</dc:creator>
  <dc:description/>
  <cp:keywords/>
  <dc:language>en-US</dc:language>
  <cp:lastModifiedBy>Князева</cp:lastModifiedBy>
  <cp:lastPrinted>2020-06-01T10:49:00Z</cp:lastPrinted>
  <dcterms:modified xsi:type="dcterms:W3CDTF">2020-06-01T10:50:00Z</dcterms:modified>
  <cp:revision>105</cp:revision>
  <dc:subject/>
  <dc:title>АДМИНИСТРАЦИЯ</dc:title>
</cp:coreProperties>
</file>