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85" w:rsidRPr="00CF4A0C" w:rsidRDefault="00CF2685" w:rsidP="00CF268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CF4A0C">
        <w:rPr>
          <w:rFonts w:ascii="Times New Roman" w:eastAsia="Times New Roman" w:hAnsi="Times New Roman" w:cs="Times New Roman"/>
          <w:caps/>
          <w:sz w:val="28"/>
          <w:szCs w:val="28"/>
        </w:rPr>
        <w:t xml:space="preserve">Администрация ЩУЧИНСКОГО сЕЛЬСКОГО ПОСЕЛЕНИЯ Эртильского  муниципального  района </w:t>
      </w:r>
    </w:p>
    <w:p w:rsidR="00CF2685" w:rsidRPr="00CF4A0C" w:rsidRDefault="00CF2685" w:rsidP="00CF268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CF4A0C">
        <w:rPr>
          <w:rFonts w:ascii="Times New Roman" w:eastAsia="Times New Roman" w:hAnsi="Times New Roman" w:cs="Times New Roman"/>
          <w:caps/>
          <w:sz w:val="28"/>
          <w:szCs w:val="28"/>
        </w:rPr>
        <w:t>Воронежской  области</w:t>
      </w:r>
    </w:p>
    <w:p w:rsidR="00CF2685" w:rsidRPr="00CF4A0C" w:rsidRDefault="00CF2685" w:rsidP="00CF26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4A0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F2685" w:rsidRPr="00CF4A0C" w:rsidRDefault="00CF2685" w:rsidP="00CF26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4A0C">
        <w:rPr>
          <w:rFonts w:ascii="Times New Roman" w:eastAsia="Times New Roman" w:hAnsi="Times New Roman" w:cs="Times New Roman"/>
          <w:bCs/>
          <w:sz w:val="28"/>
          <w:szCs w:val="28"/>
        </w:rPr>
        <w:t>П О С Т А Н О В Л Е Н И Е</w:t>
      </w:r>
    </w:p>
    <w:p w:rsidR="00CF2685" w:rsidRPr="00CF4A0C" w:rsidRDefault="00CF2685" w:rsidP="00CF2685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tbl>
      <w:tblPr>
        <w:tblW w:w="0" w:type="auto"/>
        <w:tblLook w:val="0000"/>
      </w:tblPr>
      <w:tblGrid>
        <w:gridCol w:w="4068"/>
      </w:tblGrid>
      <w:tr w:rsidR="00CF2685" w:rsidRPr="00CF4A0C" w:rsidTr="00CF2685">
        <w:trPr>
          <w:trHeight w:val="683"/>
        </w:trPr>
        <w:tc>
          <w:tcPr>
            <w:tcW w:w="4068" w:type="dxa"/>
          </w:tcPr>
          <w:p w:rsidR="00CF2685" w:rsidRPr="00CF4A0C" w:rsidRDefault="00CF2685" w:rsidP="00CF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A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EF55D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21.03.2022 </w:t>
            </w:r>
            <w:r w:rsidRPr="00CF4A0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EF55D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16</w:t>
            </w:r>
          </w:p>
          <w:p w:rsidR="00CF2685" w:rsidRPr="00CF4A0C" w:rsidRDefault="00CF2685" w:rsidP="00CF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A0C">
              <w:rPr>
                <w:rFonts w:ascii="Times New Roman" w:eastAsia="Times New Roman" w:hAnsi="Times New Roman" w:cs="Times New Roman"/>
              </w:rPr>
              <w:t>с. Щучье</w:t>
            </w:r>
          </w:p>
        </w:tc>
      </w:tr>
    </w:tbl>
    <w:p w:rsidR="00840A27" w:rsidRPr="00CF4A0C" w:rsidRDefault="00840A27" w:rsidP="00CF268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CF4A0C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</w:rPr>
        <w:t>Об оснащении территории общего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CF4A0C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</w:rPr>
        <w:t>пользования первичными средствами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CF4A0C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</w:rPr>
        <w:t>тушения пожаров и противопожарным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</w:rPr>
      </w:pPr>
      <w:r w:rsidRPr="00CF4A0C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</w:rPr>
        <w:t>инвентарем</w:t>
      </w:r>
    </w:p>
    <w:p w:rsidR="00CF2685" w:rsidRPr="00CF4A0C" w:rsidRDefault="00CF2685" w:rsidP="00CF2685">
      <w:pPr>
        <w:shd w:val="clear" w:color="auto" w:fill="FFFFFF" w:themeFill="background1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</w:pPr>
    </w:p>
    <w:p w:rsidR="00840A27" w:rsidRPr="00CF4A0C" w:rsidRDefault="00840A27" w:rsidP="00CF2685">
      <w:pPr>
        <w:shd w:val="clear" w:color="auto" w:fill="FFFFFF" w:themeFill="background1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CF4A0C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В соответствии с Федеральным законом от 21 декабря 1994 года № 69-ФЗ «О пожарной безопасности», Федеральным законом от 22.07.2008 N 123-ФЗ «Технический регламент о требованиях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и в целях принятия мер по защите объектов и жилых домов граждан от пожаров на территории </w:t>
      </w:r>
      <w:r w:rsidR="00CF2685" w:rsidRPr="00CF4A0C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Щучинского сельского поселения Эртильского муниципального района,</w:t>
      </w:r>
      <w:r w:rsidR="00CF2685" w:rsidRPr="00CF4A0C">
        <w:rPr>
          <w:sz w:val="28"/>
          <w:szCs w:val="28"/>
        </w:rPr>
        <w:t xml:space="preserve"> </w:t>
      </w:r>
      <w:r w:rsidR="00CF2685" w:rsidRPr="00CF4A0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Щучинского сельского поселения Эртильского </w:t>
      </w:r>
      <w:r w:rsidR="00CF2685" w:rsidRPr="00CF4A0C">
        <w:rPr>
          <w:rFonts w:ascii="Times New Roman" w:hAnsi="Times New Roman" w:cs="Times New Roman"/>
          <w:sz w:val="28"/>
          <w:szCs w:val="28"/>
        </w:rPr>
        <w:t>Щучинского сельского поселения Эртильского муниципального района</w:t>
      </w:r>
      <w:r w:rsidR="00CF2685" w:rsidRPr="00CF4A0C">
        <w:rPr>
          <w:rFonts w:ascii="Times New Roman" w:eastAsia="Times New Roman" w:hAnsi="Times New Roman" w:cs="Times New Roman"/>
          <w:b/>
          <w:sz w:val="28"/>
          <w:szCs w:val="28"/>
        </w:rPr>
        <w:t xml:space="preserve">  п о с т а н о в л я е т:</w:t>
      </w:r>
    </w:p>
    <w:p w:rsidR="00840A27" w:rsidRPr="00CF4A0C" w:rsidRDefault="00840A27" w:rsidP="00CF2685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CF4A0C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Утвердить Положение об обеспечении первичных мер пожарной безопасности на территории </w:t>
      </w:r>
      <w:r w:rsidR="00CF2685" w:rsidRPr="00CF4A0C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Щучинского сельского поселения Эртильского муниципального района</w:t>
      </w:r>
      <w:r w:rsidRPr="00CF4A0C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 (Приложение 1).</w:t>
      </w:r>
    </w:p>
    <w:p w:rsidR="00840A27" w:rsidRPr="00CF4A0C" w:rsidRDefault="00840A27" w:rsidP="00CF2685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CF4A0C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Утвердить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МО (Приложение 2).</w:t>
      </w:r>
    </w:p>
    <w:p w:rsidR="00840A27" w:rsidRPr="00CF4A0C" w:rsidRDefault="00840A27" w:rsidP="00CF2685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CF4A0C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Утвердить перечень первичных средств тушения пожаров и противопожарного инвентаря, которыми должны быть оснащены территории общего пользования сельских населенных пунктов (Приложение 3).</w:t>
      </w:r>
    </w:p>
    <w:p w:rsidR="00840A27" w:rsidRPr="00CF4A0C" w:rsidRDefault="00840A27" w:rsidP="00CF2685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CF4A0C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Опубликовать настоящее постановление </w:t>
      </w:r>
      <w:r w:rsidR="00CF4A0C" w:rsidRPr="00CF4A0C">
        <w:rPr>
          <w:rFonts w:ascii="Times New Roman" w:hAnsi="Times New Roman" w:cs="Times New Roman"/>
          <w:sz w:val="28"/>
          <w:szCs w:val="28"/>
        </w:rPr>
        <w:t>в сборнике нормативно-правовых актов Щучинского сельского поселения «Муниципальный вестник»</w:t>
      </w:r>
      <w:r w:rsidRPr="00CF4A0C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 и </w:t>
      </w:r>
      <w:r w:rsidRPr="00CF4A0C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lastRenderedPageBreak/>
        <w:t xml:space="preserve">разместить на официальном сайте администрации </w:t>
      </w:r>
      <w:r w:rsidR="00CF4A0C" w:rsidRPr="00CF4A0C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Щучинского сельского поселения</w:t>
      </w:r>
      <w:r w:rsidRPr="00CF4A0C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.</w:t>
      </w:r>
    </w:p>
    <w:p w:rsidR="00840A27" w:rsidRPr="00CF4A0C" w:rsidRDefault="00840A27" w:rsidP="00CF2685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CF4A0C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Постановление вступает в силу со дня его опубликования (обнародования).</w:t>
      </w:r>
    </w:p>
    <w:p w:rsidR="00840A27" w:rsidRPr="00CF4A0C" w:rsidRDefault="00840A27" w:rsidP="00CF2685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CF4A0C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Контроль исполнения настоящего постановления оставляю за собой.</w:t>
      </w:r>
    </w:p>
    <w:p w:rsidR="00840A27" w:rsidRPr="00CF4A0C" w:rsidRDefault="00840A27" w:rsidP="00CF2685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</w:pP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CF4A0C" w:rsidRPr="00CF4A0C" w:rsidRDefault="00CF4A0C" w:rsidP="00CF4A0C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4A0C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Е.М.Меркулов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353887" w:rsidRDefault="0035388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353887" w:rsidRDefault="0035388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353887" w:rsidRDefault="0035388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353887" w:rsidRDefault="0035388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353887" w:rsidRDefault="0035388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353887" w:rsidRDefault="0035388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353887" w:rsidRDefault="0035388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353887" w:rsidRDefault="0035388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353887" w:rsidRDefault="0035388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353887" w:rsidRDefault="0035388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353887" w:rsidRDefault="0035388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353887" w:rsidRDefault="0035388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353887" w:rsidRDefault="0035388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353887" w:rsidRDefault="0035388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353887" w:rsidRDefault="0035388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353887" w:rsidRDefault="0035388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353887" w:rsidRDefault="0035388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353887" w:rsidRDefault="0035388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353887" w:rsidRDefault="0035388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353887" w:rsidRDefault="0035388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353887" w:rsidRDefault="0035388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F4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Приложение 1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ПОЛОЖЕНИЕ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ОБ ОБЕСПЕЧЕНИИ ПЕРВИЧНЫХ МЕР ПОЖАРНОЙ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БЕЗОПАСНОСТИ НА ТЕРРИТОРИИ МУНИЦИПАЛЬНОГО ОБРАЗОВАНИЯ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 Общие положения.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1.1. Настоящее Положение разработано в соответствии с Федеральным законом от 21.12.1994 № 69-ФЗ (в редакции от 18.10.2007) «О пожарной безопасности», Федеральным законом от 22.07.2008 N 123-ФЗ «Технический регламент о требованиях пожарной безопасности» и определяет порядок обеспечения первичных мер пожарной безопасности на территории МО.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1.2. Обеспечение первичных мер пожарной безопасности на территории муниципального образования осуществляется с целью предотвращения пожаров, спасения людей и имущества от пожаров.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1.3. Общее руководство, координацию и контроль за обеспечением первичных мер пожарной безопасности на территории поселения осуществляет Администрации МО.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1.4. Финансовое и материально-техническое обеспечение первичных мер пожарной безопасности осуществляет Администрации МО, а также муниципальные предприятия и учреждения находящиеся в их ведомственной принадлежности.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1.5. Права, обязанности и ответственность предприятий, учреждений, организаций любых форм собственности и граждан, проживающих и находящихся на территории МО, в области пожарной безопасности регламентированы действующими законами, нормами и правилами пожарной безопасности.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 Основные функции Администрации МО по исполнению полномочий по обеспечению первичных мер пожарной: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2.1. Администрация МО в соответствии с возложенными на них задачами: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2.1.1. Разрабатывает и принимает меры по реализации мероприятий по обеспечению первичных мер пожарной безопасности поселения. Включает мероприятия в планы, схемы и программы развития территории МО (в том числе: организация и осуществление мер по защите от пожаров лесов в границах населенных пунктов, выполнение мероприятий по устройству минерализованных полос, обеспечение надлежащего состояния источников противопожарного водоснабжения, создание необходимого запаса первичных средств пожаротушения и инвентаря, обеспечение беспрепятственного проезда пожарной техники к месту пожара и др.).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2.1.2. Разрабатывает и принимает меры по исполнению местного бюджета в части расходов на обеспечение первичных мер пожарной безопасности (в том числе, на закупку пожарно-технической продукции, на выполнение противопожарных мероприятий муниципальных целевых программ и др.).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2.1.3. Решает вопросы по социальному и экономическому стимулированию участия граждан в добровольной пожарной охране. В случае создания добровольной пожарной охраны осуществляют финансовое и материально-техническое обеспечение её деятельности.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2.1.4. Организуют работы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муниципального жилищного фонда и нежилых помещений.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2.2. Администрация: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— в целях создания условий для организации добровольной пожарной охраны готовит предложения по выделению средств для закупки пожарно-технического вооружения, снаряжения и оборудования в рамках муниципальных целевых программ или текущего финансирования.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— осуществляет контроль за обеспечением пожарной безопасности на территории муниципального образования и, в случае повышения пожарной опасности, готовит предложения о введении в МО или на отдельных его территориях особого противопожарного режима. Разрабатывает на период действия особого противопожарного периода дополнительные требования пожарной безопасности, предусмотренные нормативными правовыми документами по пожарной безопасности;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— разрабатывает проекты муниципальных правовых актов по вопросам обеспечения первичных мер пожарной безопасности и организуют работу по их реализации;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— в целях оказания содействия органам государственной власти Воронежской области через средства массовой информации, посредством издания и распространения специальной литературы и рекламной продукции, проведения собраний населения проводят целенаправленное информирование населения о принятых ими решениях по обеспечению пожарной безопасности;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— для создания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принимает меры по оборудованию искусственных водоисточников, подъездов к наружным водоисточникам, установке специальных указателей и знаков, содержанию майн и прорубей в зимнее время;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— принимает меры по оснащению территории общего пользования в границах сельских населенных пунктов первичными средствами тушения пожаров и противопожарным инвентарем в соответствии с нормами, определенными настоящим постановлением;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— принимает меры по внедрению в населенных пунктах МО комплекса организационных мероприятий и технических средств, предназначенных для своевременного оповещения населения и подразделений Государственной противопожарной службы о пожаре в соответствии с действующими нормативными документами по пожарной безопасности (устройство звуковой сигнализации для оповещения людей о пожаре, обеспечение телефонной связью и т.д.);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— разрабатывают и реализуют меры пожарной безопасности для населенных пунктов МО;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— принимают меры по локализации пожара и спасению людей и имущества до прибытия подразделений Государственной противопожарной службы в сельских населенных пунктах.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 Порядок проведения противопожарной пропаганды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 обучения мерам пожарной безопасности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3.1. В соответствии с действующим законодательством противопожарную пропаганду и распространение пожарно-технических знаний проводят: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— Администрация МО, а также муниципальные предприятия и учреждения находящиеся в ведомственной принадлежности отраслевых структурных подразделений Администрации;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— пожарная охрана;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— организации независимо от форм собственности.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3.2. Противопожарная пропаганда и распространение пожарно-технических знаний осуществляется посредством организации: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— изготовления и распространения среди населения противопожарных памяток, листовок;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— размещения в жилищно-эксплуатационных участках управляющих компаний, ТСЖ обслуживающих и эксплуатирующих жилищный фонд МО, объектах муниципальной собственности (здравоохранения, образования, культуры) уголков (информационных стендов) пожарной безопасности.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3.3. Обучение мерам пожарной безопасности работников организаций проводится администрацией (собственниками) этих организаций в соответствии с нормативными документами по пожарной безопасности по специальным программам. 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программам.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3.4. Обучение (подготовка) граждан, проживающих в индивидуальных (частных), многоквартирных жилых домах, общежитиях, в ином жилищном фонде МО мерам пожарной безопасности осуществляется путем проведения противопожарных инструктажей, а также посредством проведения бесед, лекций, просмотра учебных фильмов, привлечения на учения и тренировки по месту жительства, самостоятельного изучения гражданами пособий, памяток, листовок и буклетов, прослушивания радиопередач и просмотра телепрограмм по вопросам обеспечения пожарной безопасности.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3.5. Противопожарные инструктажи с неработающим населением проводят управляющие компании, ТСЖ обслуживающие и эксплуатирующие жилищный фонд .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Для обучения своих работников мерам пожарной безопасности и проведения противопожарных инструктажей с неработающим населением, проживающем в обслуживаемом и эксплуатируемом жилищном фонде, руководители организаций назначают должностных лиц, прошедших соответствующее обучение в специализированных образовательных учреждениях в сфере пожарной безопасности.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3.6. Администрация осуществляет методическое руководство и координацию деятельности в области противопожарной пропаганды и распространения пожарно-технических знаний на территории МО. Организует работу по привлечению средств массовой информации, по проведению</w:t>
      </w:r>
      <w:r w:rsidRPr="00CF4A0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F4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тематических выставок, конкурсов, соревнований и др.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 Организация и проведение социально-значимых работ в целях обеспечения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первичных мер пожарной безопасности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4.1. Социально-значимые работы в целях обеспечения первичных мер пожарной безопасности организуются и проводятся в соответствии с порядком, установленным решением Совета депутатов.</w:t>
      </w:r>
    </w:p>
    <w:p w:rsidR="000B16EF" w:rsidRPr="00CF4A0C" w:rsidRDefault="000B16EF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0B16EF" w:rsidRPr="00CF4A0C" w:rsidRDefault="000B16EF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0B16EF" w:rsidRPr="00CF4A0C" w:rsidRDefault="000B16EF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0B16EF" w:rsidRPr="00CF4A0C" w:rsidRDefault="000B16EF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0B16EF" w:rsidRPr="00CF4A0C" w:rsidRDefault="000B16EF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0B16EF" w:rsidRPr="00CF4A0C" w:rsidRDefault="000B16EF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0B16EF" w:rsidRPr="00CF4A0C" w:rsidRDefault="000B16EF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0B16EF" w:rsidRPr="00CF4A0C" w:rsidRDefault="000B16EF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0B16EF" w:rsidRPr="00CF4A0C" w:rsidRDefault="000B16EF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ectPr w:rsidR="000B16EF" w:rsidRPr="00CF4A0C" w:rsidSect="00840A2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Приложение 2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ПЕРЕЧЕНЬ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первичных средств тушения пожаров и противопожарного инвентаря, которые гражданам рекомендовано иметь в помещениях и строениях, находящихся в их собственности (пользовании) на территории муниципального образования </w:t>
      </w:r>
    </w:p>
    <w:tbl>
      <w:tblPr>
        <w:tblW w:w="14664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879"/>
        <w:gridCol w:w="4444"/>
        <w:gridCol w:w="1292"/>
        <w:gridCol w:w="2379"/>
        <w:gridCol w:w="1275"/>
        <w:gridCol w:w="2127"/>
        <w:gridCol w:w="2268"/>
      </w:tblGrid>
      <w:tr w:rsidR="00840A27" w:rsidRPr="00CF4A0C" w:rsidTr="000B16EF">
        <w:tc>
          <w:tcPr>
            <w:tcW w:w="879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№ п/п</w:t>
            </w:r>
          </w:p>
        </w:tc>
        <w:tc>
          <w:tcPr>
            <w:tcW w:w="4444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Наименование</w:t>
            </w: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зданий и помещений</w:t>
            </w:r>
          </w:p>
        </w:tc>
        <w:tc>
          <w:tcPr>
            <w:tcW w:w="1292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Защища-емая</w:t>
            </w: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площадь</w:t>
            </w:r>
          </w:p>
        </w:tc>
        <w:tc>
          <w:tcPr>
            <w:tcW w:w="8049" w:type="dxa"/>
            <w:gridSpan w:val="4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Средства пожаротушения</w:t>
            </w: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и противопожарного инвентаря (штук)</w:t>
            </w:r>
          </w:p>
        </w:tc>
      </w:tr>
      <w:tr w:rsidR="00840A27" w:rsidRPr="00CF4A0C" w:rsidTr="000B16EF">
        <w:tc>
          <w:tcPr>
            <w:tcW w:w="0" w:type="auto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vAlign w:val="center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vAlign w:val="center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vAlign w:val="center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Порошковый</w:t>
            </w: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огнету-шитель</w:t>
            </w: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ОП-4</w:t>
            </w:r>
          </w:p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(или анало-гичный)</w:t>
            </w:r>
          </w:p>
        </w:tc>
        <w:tc>
          <w:tcPr>
            <w:tcW w:w="127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ящик с песком</w:t>
            </w: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емкос-тью</w:t>
            </w: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0,5 куб. м</w:t>
            </w:r>
          </w:p>
        </w:tc>
        <w:tc>
          <w:tcPr>
            <w:tcW w:w="212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бочка с водой</w:t>
            </w: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и ведро</w:t>
            </w:r>
          </w:p>
        </w:tc>
        <w:tc>
          <w:tcPr>
            <w:tcW w:w="226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багор,</w:t>
            </w: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топор,</w:t>
            </w: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лопата</w:t>
            </w:r>
          </w:p>
        </w:tc>
      </w:tr>
      <w:tr w:rsidR="00840A27" w:rsidRPr="00CF4A0C" w:rsidTr="000B16EF">
        <w:trPr>
          <w:trHeight w:val="330"/>
        </w:trPr>
        <w:tc>
          <w:tcPr>
            <w:tcW w:w="8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444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Жилые дома коттеджного типа для постоянного проживания</w:t>
            </w:r>
          </w:p>
        </w:tc>
        <w:tc>
          <w:tcPr>
            <w:tcW w:w="129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Здание</w:t>
            </w:r>
          </w:p>
        </w:tc>
        <w:tc>
          <w:tcPr>
            <w:tcW w:w="23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—</w:t>
            </w:r>
          </w:p>
        </w:tc>
        <w:tc>
          <w:tcPr>
            <w:tcW w:w="212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 (*)</w:t>
            </w:r>
          </w:p>
        </w:tc>
        <w:tc>
          <w:tcPr>
            <w:tcW w:w="226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—</w:t>
            </w:r>
          </w:p>
        </w:tc>
      </w:tr>
      <w:tr w:rsidR="00840A27" w:rsidRPr="00CF4A0C" w:rsidTr="000B16EF">
        <w:trPr>
          <w:trHeight w:val="210"/>
        </w:trPr>
        <w:tc>
          <w:tcPr>
            <w:tcW w:w="8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444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Дачи и иные жилые здания для сезонного проживания</w:t>
            </w:r>
          </w:p>
        </w:tc>
        <w:tc>
          <w:tcPr>
            <w:tcW w:w="129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Здание</w:t>
            </w:r>
          </w:p>
        </w:tc>
        <w:tc>
          <w:tcPr>
            <w:tcW w:w="23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 (*)</w:t>
            </w:r>
          </w:p>
        </w:tc>
        <w:tc>
          <w:tcPr>
            <w:tcW w:w="127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—</w:t>
            </w:r>
          </w:p>
        </w:tc>
        <w:tc>
          <w:tcPr>
            <w:tcW w:w="212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 (*)</w:t>
            </w:r>
          </w:p>
        </w:tc>
        <w:tc>
          <w:tcPr>
            <w:tcW w:w="226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1, 1, 1</w:t>
            </w: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(*)</w:t>
            </w:r>
          </w:p>
        </w:tc>
      </w:tr>
      <w:tr w:rsidR="00840A27" w:rsidRPr="00CF4A0C" w:rsidTr="000B16EF">
        <w:trPr>
          <w:trHeight w:val="210"/>
        </w:trPr>
        <w:tc>
          <w:tcPr>
            <w:tcW w:w="8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444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Частные жилые дома для постоянного проживания</w:t>
            </w:r>
          </w:p>
        </w:tc>
        <w:tc>
          <w:tcPr>
            <w:tcW w:w="129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Здание</w:t>
            </w:r>
          </w:p>
        </w:tc>
        <w:tc>
          <w:tcPr>
            <w:tcW w:w="23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—</w:t>
            </w:r>
          </w:p>
        </w:tc>
        <w:tc>
          <w:tcPr>
            <w:tcW w:w="212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 (*)</w:t>
            </w:r>
          </w:p>
        </w:tc>
        <w:tc>
          <w:tcPr>
            <w:tcW w:w="226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1, 1, 1</w:t>
            </w:r>
          </w:p>
        </w:tc>
      </w:tr>
      <w:tr w:rsidR="00840A27" w:rsidRPr="00CF4A0C" w:rsidTr="000B16EF">
        <w:trPr>
          <w:trHeight w:val="90"/>
        </w:trPr>
        <w:tc>
          <w:tcPr>
            <w:tcW w:w="8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444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Индивидуальные гаражи</w:t>
            </w:r>
          </w:p>
        </w:tc>
        <w:tc>
          <w:tcPr>
            <w:tcW w:w="129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Гараж</w:t>
            </w:r>
          </w:p>
        </w:tc>
        <w:tc>
          <w:tcPr>
            <w:tcW w:w="23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—</w:t>
            </w:r>
          </w:p>
        </w:tc>
        <w:tc>
          <w:tcPr>
            <w:tcW w:w="212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—</w:t>
            </w:r>
          </w:p>
        </w:tc>
        <w:tc>
          <w:tcPr>
            <w:tcW w:w="226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—</w:t>
            </w:r>
          </w:p>
        </w:tc>
      </w:tr>
      <w:tr w:rsidR="00840A27" w:rsidRPr="00CF4A0C" w:rsidTr="000B16EF">
        <w:trPr>
          <w:trHeight w:val="195"/>
        </w:trPr>
        <w:tc>
          <w:tcPr>
            <w:tcW w:w="8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4444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Многоквартирные жилые дома</w:t>
            </w:r>
          </w:p>
        </w:tc>
        <w:tc>
          <w:tcPr>
            <w:tcW w:w="129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Квартира</w:t>
            </w:r>
          </w:p>
        </w:tc>
        <w:tc>
          <w:tcPr>
            <w:tcW w:w="23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—</w:t>
            </w:r>
          </w:p>
        </w:tc>
        <w:tc>
          <w:tcPr>
            <w:tcW w:w="212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—</w:t>
            </w:r>
          </w:p>
        </w:tc>
        <w:tc>
          <w:tcPr>
            <w:tcW w:w="226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—</w:t>
            </w:r>
          </w:p>
        </w:tc>
      </w:tr>
    </w:tbl>
    <w:p w:rsidR="00840A27" w:rsidRPr="00CF4A0C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Примечание: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 (*) — устанавливается в период проживания (летнее время).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 В жилых домах коридорного типа устанавливается не менее двух огнетушителей на этаж.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0B16EF" w:rsidRPr="00CF4A0C" w:rsidRDefault="000B16EF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0B16EF" w:rsidRPr="00CF4A0C" w:rsidRDefault="000B16EF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0B16EF" w:rsidRPr="00CF4A0C" w:rsidRDefault="000B16EF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0B16EF" w:rsidRPr="00CF4A0C" w:rsidRDefault="000B16EF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Приложение 3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ПЕРЕЧЕНЬ</w:t>
      </w:r>
    </w:p>
    <w:p w:rsidR="00840A27" w:rsidRPr="00CF4A0C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CF4A0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первичных средств тушения пожаров и противопожарного инвентаря, которыми рекомендовано оснастить территории общего пользования сельских населенных пунктов муниципального образования </w:t>
      </w:r>
    </w:p>
    <w:p w:rsidR="000B16EF" w:rsidRPr="00CF4A0C" w:rsidRDefault="000B16EF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8252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450"/>
        <w:gridCol w:w="7126"/>
        <w:gridCol w:w="2661"/>
        <w:gridCol w:w="2204"/>
        <w:gridCol w:w="2976"/>
        <w:gridCol w:w="2835"/>
      </w:tblGrid>
      <w:tr w:rsidR="00840A27" w:rsidRPr="00CF4A0C" w:rsidTr="00324C61">
        <w:trPr>
          <w:gridAfter w:val="3"/>
          <w:wAfter w:w="8015" w:type="dxa"/>
          <w:trHeight w:val="312"/>
        </w:trPr>
        <w:tc>
          <w:tcPr>
            <w:tcW w:w="450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№</w:t>
            </w: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п/п</w:t>
            </w:r>
          </w:p>
        </w:tc>
        <w:tc>
          <w:tcPr>
            <w:tcW w:w="7126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2661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Нормы комплектации пожарного щита</w:t>
            </w:r>
          </w:p>
        </w:tc>
      </w:tr>
      <w:tr w:rsidR="00324C61" w:rsidRPr="00CF4A0C" w:rsidTr="00324C61">
        <w:trPr>
          <w:gridAfter w:val="3"/>
          <w:wAfter w:w="8015" w:type="dxa"/>
          <w:trHeight w:val="330"/>
        </w:trPr>
        <w:tc>
          <w:tcPr>
            <w:tcW w:w="0" w:type="auto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vAlign w:val="bottom"/>
            <w:hideMark/>
          </w:tcPr>
          <w:p w:rsidR="00324C61" w:rsidRPr="00CF4A0C" w:rsidRDefault="00324C61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6" w:type="dxa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vAlign w:val="bottom"/>
            <w:hideMark/>
          </w:tcPr>
          <w:p w:rsidR="00324C61" w:rsidRPr="00CF4A0C" w:rsidRDefault="00324C61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vAlign w:val="bottom"/>
            <w:hideMark/>
          </w:tcPr>
          <w:p w:rsidR="00324C61" w:rsidRPr="00CF4A0C" w:rsidRDefault="00324C61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C61" w:rsidRPr="00CF4A0C" w:rsidTr="00324C61">
        <w:trPr>
          <w:trHeight w:val="210"/>
        </w:trPr>
        <w:tc>
          <w:tcPr>
            <w:tcW w:w="4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324C61" w:rsidRPr="00CF4A0C" w:rsidRDefault="00324C61" w:rsidP="00A41450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126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324C61" w:rsidRPr="00CF4A0C" w:rsidRDefault="00324C61" w:rsidP="00A41450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Огнетушители (рекомендуемые):</w:t>
            </w:r>
          </w:p>
          <w:p w:rsidR="00324C61" w:rsidRPr="00CF4A0C" w:rsidRDefault="00324C61" w:rsidP="00A41450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— воздушно-пенные (ОВП) вместимостью 10 л;</w:t>
            </w:r>
          </w:p>
          <w:p w:rsidR="00324C61" w:rsidRPr="00CF4A0C" w:rsidRDefault="00324C61" w:rsidP="00A41450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— порошковые (ОП)</w:t>
            </w:r>
          </w:p>
          <w:p w:rsidR="00324C61" w:rsidRPr="00CF4A0C" w:rsidRDefault="00324C61" w:rsidP="00A41450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вместимостью, л / массой огнетушащего состава, кг</w:t>
            </w:r>
          </w:p>
          <w:p w:rsidR="00324C61" w:rsidRPr="00CF4A0C" w:rsidRDefault="00324C61" w:rsidP="00A41450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ОП-10/9</w:t>
            </w:r>
          </w:p>
          <w:p w:rsidR="00324C61" w:rsidRPr="00CF4A0C" w:rsidRDefault="00324C61" w:rsidP="00A41450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ОП-5/4</w:t>
            </w:r>
          </w:p>
        </w:tc>
        <w:tc>
          <w:tcPr>
            <w:tcW w:w="266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324C61" w:rsidRPr="00CF4A0C" w:rsidRDefault="00324C61" w:rsidP="00A41450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  <w:p w:rsidR="00324C61" w:rsidRPr="00CF4A0C" w:rsidRDefault="00324C61" w:rsidP="00A41450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  <w:p w:rsidR="00324C61" w:rsidRPr="00CF4A0C" w:rsidRDefault="00324C61" w:rsidP="00A41450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204" w:type="dxa"/>
            <w:shd w:val="clear" w:color="auto" w:fill="FFFFFF" w:themeFill="background1"/>
            <w:vAlign w:val="bottom"/>
            <w:hideMark/>
          </w:tcPr>
          <w:p w:rsidR="00324C61" w:rsidRPr="00CF4A0C" w:rsidRDefault="00324C61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bottom"/>
            <w:hideMark/>
          </w:tcPr>
          <w:p w:rsidR="00324C61" w:rsidRPr="00CF4A0C" w:rsidRDefault="00324C61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  <w:hideMark/>
          </w:tcPr>
          <w:p w:rsidR="00324C61" w:rsidRPr="00CF4A0C" w:rsidRDefault="00324C61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A27" w:rsidRPr="00CF4A0C" w:rsidTr="00324C61">
        <w:trPr>
          <w:trHeight w:val="210"/>
        </w:trPr>
        <w:tc>
          <w:tcPr>
            <w:tcW w:w="4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126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Лом</w:t>
            </w:r>
          </w:p>
        </w:tc>
        <w:tc>
          <w:tcPr>
            <w:tcW w:w="266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4" w:type="dxa"/>
            <w:shd w:val="clear" w:color="auto" w:fill="FFFFFF" w:themeFill="background1"/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A27" w:rsidRPr="00CF4A0C" w:rsidTr="00324C61">
        <w:trPr>
          <w:trHeight w:val="210"/>
        </w:trPr>
        <w:tc>
          <w:tcPr>
            <w:tcW w:w="4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7126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Ведро</w:t>
            </w:r>
          </w:p>
        </w:tc>
        <w:tc>
          <w:tcPr>
            <w:tcW w:w="266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4" w:type="dxa"/>
            <w:shd w:val="clear" w:color="auto" w:fill="FFFFFF" w:themeFill="background1"/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A27" w:rsidRPr="00CF4A0C" w:rsidTr="00324C61">
        <w:trPr>
          <w:trHeight w:val="210"/>
        </w:trPr>
        <w:tc>
          <w:tcPr>
            <w:tcW w:w="4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7126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Багор</w:t>
            </w:r>
          </w:p>
        </w:tc>
        <w:tc>
          <w:tcPr>
            <w:tcW w:w="266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4" w:type="dxa"/>
            <w:shd w:val="clear" w:color="auto" w:fill="FFFFFF" w:themeFill="background1"/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A27" w:rsidRPr="00CF4A0C" w:rsidTr="00324C61">
        <w:trPr>
          <w:trHeight w:val="90"/>
        </w:trPr>
        <w:tc>
          <w:tcPr>
            <w:tcW w:w="4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7126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Асбестовое полотно, грубошерстная ткань или войлок (кошма, покрывало из негорючего материала) размером не менее 1 х 1 м</w:t>
            </w:r>
          </w:p>
        </w:tc>
        <w:tc>
          <w:tcPr>
            <w:tcW w:w="266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4" w:type="dxa"/>
            <w:shd w:val="clear" w:color="auto" w:fill="FFFFFF" w:themeFill="background1"/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A27" w:rsidRPr="00CF4A0C" w:rsidTr="00324C61">
        <w:trPr>
          <w:trHeight w:val="195"/>
        </w:trPr>
        <w:tc>
          <w:tcPr>
            <w:tcW w:w="4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7126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Лопата штыковая</w:t>
            </w:r>
          </w:p>
        </w:tc>
        <w:tc>
          <w:tcPr>
            <w:tcW w:w="266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4" w:type="dxa"/>
            <w:shd w:val="clear" w:color="auto" w:fill="FFFFFF" w:themeFill="background1"/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  <w:hideMark/>
          </w:tcPr>
          <w:p w:rsidR="00840A27" w:rsidRPr="00CF4A0C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0A27" w:rsidRPr="00CF4A0C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4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Примечание: Место хранения и порядок доставки первичных средств пожаротушения, немеханизированного инструмента и инвентаря определяется должностным лицом органа местного самоуправления, уполномоченного на решение вопросов обеспечения первичных мер пожарной безопасности на территории конкретного сельского населенного пункта.</w:t>
      </w:r>
    </w:p>
    <w:p w:rsidR="00202662" w:rsidRPr="00CF4A0C" w:rsidRDefault="00202662" w:rsidP="00840A2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202662" w:rsidRPr="00CF4A0C" w:rsidSect="000B16EF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35"/>
    <w:multiLevelType w:val="multilevel"/>
    <w:tmpl w:val="58FAF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840A27"/>
    <w:rsid w:val="00000A43"/>
    <w:rsid w:val="000B16EF"/>
    <w:rsid w:val="00202662"/>
    <w:rsid w:val="00324C61"/>
    <w:rsid w:val="00353887"/>
    <w:rsid w:val="004A1A78"/>
    <w:rsid w:val="00543020"/>
    <w:rsid w:val="007B0D7E"/>
    <w:rsid w:val="00840A27"/>
    <w:rsid w:val="00B0262D"/>
    <w:rsid w:val="00CF2685"/>
    <w:rsid w:val="00CF4A0C"/>
    <w:rsid w:val="00EF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0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Князева</cp:lastModifiedBy>
  <cp:revision>8</cp:revision>
  <cp:lastPrinted>2022-03-21T10:20:00Z</cp:lastPrinted>
  <dcterms:created xsi:type="dcterms:W3CDTF">2022-02-03T06:44:00Z</dcterms:created>
  <dcterms:modified xsi:type="dcterms:W3CDTF">2022-03-21T10:22:00Z</dcterms:modified>
</cp:coreProperties>
</file>