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B47" w:rsidRDefault="00C77B47" w:rsidP="00C77B47">
      <w:pPr>
        <w:pStyle w:val="a3"/>
        <w:shd w:val="clear" w:color="auto" w:fill="FFFFFF"/>
        <w:spacing w:before="0" w:beforeAutospacing="0"/>
        <w:jc w:val="center"/>
        <w:rPr>
          <w:color w:val="212121"/>
          <w:sz w:val="21"/>
          <w:szCs w:val="21"/>
        </w:rPr>
      </w:pPr>
      <w:r>
        <w:rPr>
          <w:color w:val="212121"/>
          <w:sz w:val="21"/>
          <w:szCs w:val="21"/>
        </w:rPr>
        <w:t>АДМИНИСТРАЦИЯ ЩУЧИНСКОГО СЕЛЬСКОГО ПОСЕЛЕНИЯ</w:t>
      </w:r>
    </w:p>
    <w:p w:rsidR="00C77B47" w:rsidRDefault="00C77B47" w:rsidP="00C77B47">
      <w:pPr>
        <w:pStyle w:val="a3"/>
        <w:shd w:val="clear" w:color="auto" w:fill="FFFFFF"/>
        <w:spacing w:before="0" w:beforeAutospacing="0"/>
        <w:jc w:val="center"/>
        <w:rPr>
          <w:color w:val="212121"/>
          <w:sz w:val="21"/>
          <w:szCs w:val="21"/>
        </w:rPr>
      </w:pPr>
      <w:r>
        <w:rPr>
          <w:color w:val="212121"/>
          <w:sz w:val="21"/>
          <w:szCs w:val="21"/>
        </w:rPr>
        <w:t>ЭРТИЛЬСКОГО МУНИЦИПАЛЬНОГО РАЙОНА</w:t>
      </w:r>
    </w:p>
    <w:p w:rsidR="00C77B47" w:rsidRDefault="00C77B47" w:rsidP="00C77B47">
      <w:pPr>
        <w:pStyle w:val="a3"/>
        <w:shd w:val="clear" w:color="auto" w:fill="FFFFFF"/>
        <w:spacing w:before="0" w:beforeAutospacing="0"/>
        <w:jc w:val="center"/>
        <w:rPr>
          <w:color w:val="212121"/>
          <w:sz w:val="21"/>
          <w:szCs w:val="21"/>
        </w:rPr>
      </w:pPr>
      <w:r>
        <w:rPr>
          <w:color w:val="212121"/>
          <w:sz w:val="21"/>
          <w:szCs w:val="21"/>
        </w:rPr>
        <w:t>ВОРОНЕЖСКОЙ ОБЛАСТИ</w:t>
      </w:r>
    </w:p>
    <w:p w:rsidR="00C77B47" w:rsidRDefault="00C77B47" w:rsidP="00C77B47">
      <w:pPr>
        <w:pStyle w:val="a3"/>
        <w:shd w:val="clear" w:color="auto" w:fill="FFFFFF"/>
        <w:spacing w:before="0" w:beforeAutospacing="0"/>
        <w:rPr>
          <w:color w:val="212121"/>
          <w:sz w:val="21"/>
          <w:szCs w:val="21"/>
        </w:rPr>
      </w:pPr>
      <w:r>
        <w:rPr>
          <w:color w:val="212121"/>
          <w:sz w:val="21"/>
          <w:szCs w:val="21"/>
        </w:rPr>
        <w:t> </w:t>
      </w:r>
    </w:p>
    <w:p w:rsidR="00C77B47" w:rsidRDefault="00C77B47" w:rsidP="00C77B47">
      <w:pPr>
        <w:pStyle w:val="a3"/>
        <w:shd w:val="clear" w:color="auto" w:fill="FFFFFF"/>
        <w:spacing w:before="0" w:beforeAutospacing="0"/>
        <w:jc w:val="center"/>
        <w:rPr>
          <w:color w:val="212121"/>
          <w:sz w:val="21"/>
          <w:szCs w:val="21"/>
        </w:rPr>
      </w:pPr>
      <w:r>
        <w:rPr>
          <w:color w:val="212121"/>
          <w:sz w:val="21"/>
          <w:szCs w:val="21"/>
        </w:rPr>
        <w:t>П О С Т А Н О В Л Е Н И Е</w:t>
      </w:r>
    </w:p>
    <w:p w:rsidR="00C77B47" w:rsidRDefault="00C77B47" w:rsidP="00C77B47">
      <w:pPr>
        <w:pStyle w:val="a3"/>
        <w:shd w:val="clear" w:color="auto" w:fill="FFFFFF"/>
        <w:spacing w:before="0" w:beforeAutospacing="0"/>
        <w:rPr>
          <w:color w:val="212121"/>
          <w:sz w:val="21"/>
          <w:szCs w:val="21"/>
        </w:rPr>
      </w:pPr>
      <w:r>
        <w:rPr>
          <w:color w:val="212121"/>
          <w:sz w:val="21"/>
          <w:szCs w:val="21"/>
        </w:rPr>
        <w:t>от </w:t>
      </w:r>
      <w:r>
        <w:rPr>
          <w:color w:val="212121"/>
          <w:sz w:val="21"/>
          <w:szCs w:val="21"/>
          <w:u w:val="single"/>
        </w:rPr>
        <w:t>28.11.2022</w:t>
      </w:r>
      <w:r>
        <w:rPr>
          <w:color w:val="212121"/>
          <w:sz w:val="21"/>
          <w:szCs w:val="21"/>
        </w:rPr>
        <w:t> г. № </w:t>
      </w:r>
      <w:r>
        <w:rPr>
          <w:color w:val="212121"/>
          <w:sz w:val="21"/>
          <w:szCs w:val="21"/>
          <w:u w:val="single"/>
        </w:rPr>
        <w:t>75</w:t>
      </w:r>
    </w:p>
    <w:p w:rsidR="00C77B47" w:rsidRDefault="00C77B47" w:rsidP="00C77B47">
      <w:pPr>
        <w:pStyle w:val="a3"/>
        <w:shd w:val="clear" w:color="auto" w:fill="FFFFFF"/>
        <w:spacing w:before="0" w:beforeAutospacing="0"/>
        <w:rPr>
          <w:color w:val="212121"/>
          <w:sz w:val="21"/>
          <w:szCs w:val="21"/>
        </w:rPr>
      </w:pPr>
      <w:r>
        <w:rPr>
          <w:color w:val="212121"/>
          <w:sz w:val="21"/>
          <w:szCs w:val="21"/>
        </w:rPr>
        <w:t>с.Щучье</w:t>
      </w:r>
    </w:p>
    <w:p w:rsidR="00C77B47" w:rsidRDefault="00C77B47" w:rsidP="00C77B47">
      <w:pPr>
        <w:pStyle w:val="a3"/>
        <w:shd w:val="clear" w:color="auto" w:fill="FFFFFF"/>
        <w:spacing w:before="0" w:beforeAutospacing="0"/>
        <w:rPr>
          <w:color w:val="212121"/>
          <w:sz w:val="21"/>
          <w:szCs w:val="21"/>
        </w:rPr>
      </w:pPr>
      <w:r>
        <w:rPr>
          <w:color w:val="212121"/>
          <w:sz w:val="21"/>
          <w:szCs w:val="21"/>
        </w:rPr>
        <w:t> </w:t>
      </w:r>
    </w:p>
    <w:p w:rsidR="00C77B47" w:rsidRDefault="00C77B47" w:rsidP="00C77B47">
      <w:pPr>
        <w:pStyle w:val="a3"/>
        <w:shd w:val="clear" w:color="auto" w:fill="FFFFFF"/>
        <w:spacing w:before="0" w:beforeAutospacing="0"/>
        <w:rPr>
          <w:color w:val="212121"/>
          <w:sz w:val="21"/>
          <w:szCs w:val="21"/>
        </w:rPr>
      </w:pPr>
      <w:r>
        <w:rPr>
          <w:color w:val="212121"/>
          <w:sz w:val="21"/>
          <w:szCs w:val="21"/>
        </w:rPr>
        <w:t>О мерах по реализации решения Совета народных депутатов Щучинского сельского поселения Эртильского муниципального района Воронежской области от 27.12.2021   №150 «О бюджете сельского поселения на 2022 год и на плановый период 2023 и 2024 годов» в части заключения муниципальных контрактов (договоров) в сфере закупок товаров, работ, услуг</w:t>
      </w:r>
    </w:p>
    <w:p w:rsidR="00C77B47" w:rsidRDefault="00C77B47" w:rsidP="00C77B47">
      <w:pPr>
        <w:pStyle w:val="a3"/>
        <w:shd w:val="clear" w:color="auto" w:fill="FFFFFF"/>
        <w:spacing w:before="0" w:beforeAutospacing="0"/>
        <w:rPr>
          <w:color w:val="212121"/>
          <w:sz w:val="21"/>
          <w:szCs w:val="21"/>
        </w:rPr>
      </w:pPr>
      <w:r>
        <w:rPr>
          <w:color w:val="212121"/>
          <w:sz w:val="21"/>
          <w:szCs w:val="21"/>
        </w:rPr>
        <w:t> </w:t>
      </w:r>
    </w:p>
    <w:p w:rsidR="00C77B47" w:rsidRDefault="00C77B47" w:rsidP="00C77B47">
      <w:pPr>
        <w:pStyle w:val="a3"/>
        <w:shd w:val="clear" w:color="auto" w:fill="FFFFFF"/>
        <w:spacing w:before="0" w:beforeAutospacing="0"/>
        <w:rPr>
          <w:color w:val="212121"/>
          <w:sz w:val="21"/>
          <w:szCs w:val="21"/>
        </w:rPr>
      </w:pPr>
      <w:r>
        <w:rPr>
          <w:color w:val="212121"/>
          <w:sz w:val="21"/>
          <w:szCs w:val="21"/>
        </w:rPr>
        <w:t> </w:t>
      </w:r>
    </w:p>
    <w:p w:rsidR="00C77B47" w:rsidRDefault="00C77B47" w:rsidP="00C77B47">
      <w:pPr>
        <w:pStyle w:val="a3"/>
        <w:shd w:val="clear" w:color="auto" w:fill="FFFFFF"/>
        <w:spacing w:before="0" w:beforeAutospacing="0"/>
        <w:rPr>
          <w:color w:val="212121"/>
          <w:sz w:val="21"/>
          <w:szCs w:val="21"/>
        </w:rPr>
      </w:pPr>
      <w:r>
        <w:rPr>
          <w:color w:val="212121"/>
          <w:sz w:val="21"/>
          <w:szCs w:val="21"/>
        </w:rPr>
        <w:t>В целях обеспечения исполнения решения Совета народных депутатов Щучинского сельского поселения Эртильского муниципального района Воронежской области от 27.12.2021 № 150 «О бюджете сельского поселения на 2022 год и плановый период 2023 и 2024 годов» в части заключения муниципальных контрактов (договоров) в сфере закупок товаров, работ, услуг, администрация Щучинского сельского поселения Эртильского муниципального района п о с т а н о в л я е т:</w:t>
      </w:r>
    </w:p>
    <w:p w:rsidR="00C77B47" w:rsidRDefault="00C77B47" w:rsidP="00C77B47">
      <w:pPr>
        <w:pStyle w:val="a3"/>
        <w:shd w:val="clear" w:color="auto" w:fill="FFFFFF"/>
        <w:spacing w:before="0" w:beforeAutospacing="0"/>
        <w:rPr>
          <w:color w:val="212121"/>
          <w:sz w:val="21"/>
          <w:szCs w:val="21"/>
        </w:rPr>
      </w:pPr>
      <w:r>
        <w:rPr>
          <w:color w:val="212121"/>
          <w:sz w:val="21"/>
          <w:szCs w:val="21"/>
        </w:rPr>
        <w:t>1. Установить, что получатели средств бюджета сельского поселения, учреждения при заключении муниципальных контрактов (договоров) в сфере закупок товаров, работ, услуг (далее - контракт (договор)), если иное не установлено федеральными законами, указами Президента Российской Федерации, постановлениями Правительства Российской Федерации, нормативными правовыми актами Воронежской области, Эртильского муниципального района Воронежской области вправе предусматривать авансовые платежи (предварительную оплату) в пределах объема доведенных лимитов бюджетных обязательств на соответствующий финансовый год:</w:t>
      </w:r>
    </w:p>
    <w:p w:rsidR="00C77B47" w:rsidRDefault="00C77B47" w:rsidP="00C77B47">
      <w:pPr>
        <w:pStyle w:val="a3"/>
        <w:shd w:val="clear" w:color="auto" w:fill="FFFFFF"/>
        <w:spacing w:before="0" w:beforeAutospacing="0"/>
        <w:rPr>
          <w:color w:val="212121"/>
          <w:sz w:val="21"/>
          <w:szCs w:val="21"/>
        </w:rPr>
      </w:pPr>
      <w:r>
        <w:rPr>
          <w:color w:val="212121"/>
          <w:sz w:val="21"/>
          <w:szCs w:val="21"/>
        </w:rPr>
        <w:t>1) в размере до 100 процентов суммы контракта (договора):</w:t>
      </w:r>
    </w:p>
    <w:p w:rsidR="00C77B47" w:rsidRDefault="00C77B47" w:rsidP="00C77B47">
      <w:pPr>
        <w:pStyle w:val="a3"/>
        <w:shd w:val="clear" w:color="auto" w:fill="FFFFFF"/>
        <w:spacing w:before="0" w:beforeAutospacing="0"/>
        <w:rPr>
          <w:color w:val="212121"/>
          <w:sz w:val="21"/>
          <w:szCs w:val="21"/>
        </w:rPr>
      </w:pPr>
      <w:r>
        <w:rPr>
          <w:color w:val="212121"/>
          <w:sz w:val="21"/>
          <w:szCs w:val="21"/>
        </w:rPr>
        <w:t>на услуги связи, подписку на печатные (электронные) издания и их приобретение;</w:t>
      </w:r>
    </w:p>
    <w:p w:rsidR="00C77B47" w:rsidRDefault="00C77B47" w:rsidP="00C77B47">
      <w:pPr>
        <w:pStyle w:val="a3"/>
        <w:shd w:val="clear" w:color="auto" w:fill="FFFFFF"/>
        <w:spacing w:before="0" w:beforeAutospacing="0"/>
        <w:rPr>
          <w:color w:val="212121"/>
          <w:sz w:val="21"/>
          <w:szCs w:val="21"/>
        </w:rPr>
      </w:pPr>
      <w:r>
        <w:rPr>
          <w:color w:val="212121"/>
          <w:sz w:val="21"/>
          <w:szCs w:val="21"/>
        </w:rPr>
        <w:t>на обучение на курсах повышения квалификации, участие в семинарах, конференциях, форумах;</w:t>
      </w:r>
    </w:p>
    <w:p w:rsidR="00C77B47" w:rsidRDefault="00C77B47" w:rsidP="00C77B47">
      <w:pPr>
        <w:pStyle w:val="a3"/>
        <w:shd w:val="clear" w:color="auto" w:fill="FFFFFF"/>
        <w:spacing w:before="0" w:beforeAutospacing="0"/>
        <w:rPr>
          <w:color w:val="212121"/>
          <w:sz w:val="21"/>
          <w:szCs w:val="21"/>
        </w:rPr>
      </w:pPr>
      <w:r>
        <w:rPr>
          <w:color w:val="212121"/>
          <w:sz w:val="21"/>
          <w:szCs w:val="21"/>
        </w:rPr>
        <w:t>на приобретение авиа - и железнодорожных билетов, билетов для проезда городским и пригородным транспортом, путевок на санаторно-курортное лечение;</w:t>
      </w:r>
    </w:p>
    <w:p w:rsidR="00C77B47" w:rsidRDefault="00C77B47" w:rsidP="00C77B47">
      <w:pPr>
        <w:pStyle w:val="a3"/>
        <w:shd w:val="clear" w:color="auto" w:fill="FFFFFF"/>
        <w:spacing w:before="0" w:beforeAutospacing="0"/>
        <w:rPr>
          <w:color w:val="212121"/>
          <w:sz w:val="21"/>
          <w:szCs w:val="21"/>
        </w:rPr>
      </w:pPr>
      <w:r>
        <w:rPr>
          <w:color w:val="212121"/>
          <w:sz w:val="21"/>
          <w:szCs w:val="21"/>
        </w:rPr>
        <w:t>на обязательное страхование гражданской ответственности владельцев транспортных средств и других видов страхования;</w:t>
      </w:r>
    </w:p>
    <w:p w:rsidR="00C77B47" w:rsidRDefault="00C77B47" w:rsidP="00C77B47">
      <w:pPr>
        <w:pStyle w:val="a3"/>
        <w:shd w:val="clear" w:color="auto" w:fill="FFFFFF"/>
        <w:spacing w:before="0" w:beforeAutospacing="0"/>
        <w:rPr>
          <w:color w:val="212121"/>
          <w:sz w:val="21"/>
          <w:szCs w:val="21"/>
        </w:rPr>
      </w:pPr>
      <w:r>
        <w:rPr>
          <w:color w:val="212121"/>
          <w:sz w:val="21"/>
          <w:szCs w:val="21"/>
        </w:rPr>
        <w:t>на оказание услуг по проживанию и питанию спортсменов при проведении физкультурных и спортивных мероприятий;</w:t>
      </w:r>
    </w:p>
    <w:p w:rsidR="00C77B47" w:rsidRDefault="00C77B47" w:rsidP="00C77B47">
      <w:pPr>
        <w:pStyle w:val="a3"/>
        <w:shd w:val="clear" w:color="auto" w:fill="FFFFFF"/>
        <w:spacing w:before="0" w:beforeAutospacing="0"/>
        <w:rPr>
          <w:color w:val="212121"/>
          <w:sz w:val="21"/>
          <w:szCs w:val="21"/>
        </w:rPr>
      </w:pPr>
      <w:r>
        <w:rPr>
          <w:color w:val="212121"/>
          <w:sz w:val="21"/>
          <w:szCs w:val="21"/>
        </w:rPr>
        <w:t>на проезд транспортного средства по платным автомобильным дорогам и платным участкам автомобильных дорог;</w:t>
      </w:r>
    </w:p>
    <w:p w:rsidR="00C77B47" w:rsidRDefault="00C77B47" w:rsidP="00C77B47">
      <w:pPr>
        <w:pStyle w:val="a3"/>
        <w:shd w:val="clear" w:color="auto" w:fill="FFFFFF"/>
        <w:spacing w:before="0" w:beforeAutospacing="0"/>
        <w:rPr>
          <w:color w:val="212121"/>
          <w:sz w:val="21"/>
          <w:szCs w:val="21"/>
        </w:rPr>
      </w:pPr>
      <w:r>
        <w:rPr>
          <w:color w:val="212121"/>
          <w:sz w:val="21"/>
          <w:szCs w:val="21"/>
        </w:rPr>
        <w:lastRenderedPageBreak/>
        <w:t>на услуги гостиниц;</w:t>
      </w:r>
    </w:p>
    <w:p w:rsidR="00C77B47" w:rsidRDefault="00C77B47" w:rsidP="00C77B47">
      <w:pPr>
        <w:pStyle w:val="a3"/>
        <w:shd w:val="clear" w:color="auto" w:fill="FFFFFF"/>
        <w:spacing w:before="0" w:beforeAutospacing="0"/>
        <w:rPr>
          <w:color w:val="212121"/>
          <w:sz w:val="21"/>
          <w:szCs w:val="21"/>
        </w:rPr>
      </w:pPr>
      <w:r>
        <w:rPr>
          <w:color w:val="212121"/>
          <w:sz w:val="21"/>
          <w:szCs w:val="21"/>
        </w:rPr>
        <w:t>на приобретение медицинских и иных товаров, работ, услуг, необходимых для профилактики распространения, лечения, предупреждения и ликвидации последствий распространения новой коронавирусной инфекции (COVID-19);</w:t>
      </w:r>
    </w:p>
    <w:p w:rsidR="00C77B47" w:rsidRDefault="00C77B47" w:rsidP="00C77B47">
      <w:pPr>
        <w:pStyle w:val="a3"/>
        <w:shd w:val="clear" w:color="auto" w:fill="FFFFFF"/>
        <w:spacing w:before="0" w:beforeAutospacing="0"/>
        <w:rPr>
          <w:color w:val="212121"/>
          <w:sz w:val="21"/>
          <w:szCs w:val="21"/>
        </w:rPr>
      </w:pPr>
      <w:r>
        <w:rPr>
          <w:color w:val="212121"/>
          <w:sz w:val="21"/>
          <w:szCs w:val="21"/>
        </w:rPr>
        <w:t>на проведение государственной экспертизы проектной документации, включающей проверку достоверности определения сметной стоимости строительства, реконструкции, капитального ремонта объектов капитального строительства в случаях, установленных частью 2 статьи 8.3 Градостроительного кодекса Российской Федерации, и результатов инженерных изысканий;</w:t>
      </w:r>
    </w:p>
    <w:p w:rsidR="00C77B47" w:rsidRDefault="00C77B47" w:rsidP="00C77B47">
      <w:pPr>
        <w:pStyle w:val="a3"/>
        <w:shd w:val="clear" w:color="auto" w:fill="FFFFFF"/>
        <w:spacing w:before="0" w:beforeAutospacing="0"/>
        <w:rPr>
          <w:color w:val="212121"/>
          <w:sz w:val="21"/>
          <w:szCs w:val="21"/>
        </w:rPr>
      </w:pPr>
      <w:r>
        <w:rPr>
          <w:color w:val="212121"/>
          <w:sz w:val="21"/>
          <w:szCs w:val="21"/>
        </w:rPr>
        <w:t>на проведение мероприятий по тушению пожаров;</w:t>
      </w:r>
    </w:p>
    <w:p w:rsidR="00C77B47" w:rsidRDefault="00C77B47" w:rsidP="00C77B47">
      <w:pPr>
        <w:pStyle w:val="a3"/>
        <w:shd w:val="clear" w:color="auto" w:fill="FFFFFF"/>
        <w:spacing w:before="0" w:beforeAutospacing="0"/>
        <w:rPr>
          <w:color w:val="212121"/>
          <w:sz w:val="21"/>
          <w:szCs w:val="21"/>
        </w:rPr>
      </w:pPr>
      <w:r>
        <w:rPr>
          <w:color w:val="212121"/>
          <w:sz w:val="21"/>
          <w:szCs w:val="21"/>
        </w:rPr>
        <w:t>2) в размерах, установленных пунктом 5 Порядка расчетов за природный газ, утвержденного постановлением Правительства Российской Федерации от 04.04.2000 № 294, пунктом 34.1 Правил организации теплоснабжения в Российской Федерации, утвержденных постановлением Правительства Российской Федерации от 08.08.2012 года № 808, пунктом 82 Основных положений функционирования розничных рынков электрической энергии, утвержденных постановлением Правительства Российской Федерации от 04.05.2012 года № 442, - по контрактам (договорам) на поставку соответственно природного газа, тепловой энергии и электрической энергии;</w:t>
      </w:r>
    </w:p>
    <w:p w:rsidR="00C77B47" w:rsidRDefault="00C77B47" w:rsidP="00C77B47">
      <w:pPr>
        <w:pStyle w:val="a3"/>
        <w:shd w:val="clear" w:color="auto" w:fill="FFFFFF"/>
        <w:spacing w:before="0" w:beforeAutospacing="0"/>
        <w:rPr>
          <w:color w:val="212121"/>
          <w:sz w:val="21"/>
          <w:szCs w:val="21"/>
        </w:rPr>
      </w:pPr>
      <w:r>
        <w:rPr>
          <w:color w:val="212121"/>
          <w:sz w:val="21"/>
          <w:szCs w:val="21"/>
        </w:rPr>
        <w:t>3) в размере от 50 до 90 процентов суммы договора (контракта) - по договорам (контрактам), средства, на финансовое обеспечение которых подлежат казначейскому сопровождению;</w:t>
      </w:r>
    </w:p>
    <w:p w:rsidR="00C77B47" w:rsidRDefault="00C77B47" w:rsidP="00C77B47">
      <w:pPr>
        <w:pStyle w:val="a3"/>
        <w:shd w:val="clear" w:color="auto" w:fill="FFFFFF"/>
        <w:spacing w:before="0" w:beforeAutospacing="0"/>
        <w:rPr>
          <w:color w:val="212121"/>
          <w:sz w:val="21"/>
          <w:szCs w:val="21"/>
        </w:rPr>
      </w:pPr>
      <w:r>
        <w:rPr>
          <w:color w:val="212121"/>
          <w:sz w:val="21"/>
          <w:szCs w:val="21"/>
        </w:rPr>
        <w:t>4) в размере до 80 процентов суммы договора (контракта) - по остальным договорам (контрактам).</w:t>
      </w:r>
    </w:p>
    <w:p w:rsidR="00C77B47" w:rsidRDefault="00C77B47" w:rsidP="00C77B47">
      <w:pPr>
        <w:pStyle w:val="a3"/>
        <w:shd w:val="clear" w:color="auto" w:fill="FFFFFF"/>
        <w:spacing w:before="0" w:beforeAutospacing="0"/>
        <w:rPr>
          <w:color w:val="212121"/>
          <w:sz w:val="21"/>
          <w:szCs w:val="21"/>
        </w:rPr>
      </w:pPr>
      <w:r>
        <w:rPr>
          <w:color w:val="212121"/>
          <w:sz w:val="21"/>
          <w:szCs w:val="21"/>
        </w:rPr>
        <w:t>2. Настоящее постановление вступает в силу со дня его подписания и распространяет свое действие на правоотношения, возникшие с 1 января 2022 года.</w:t>
      </w:r>
    </w:p>
    <w:p w:rsidR="00C77B47" w:rsidRDefault="00C77B47" w:rsidP="00C77B47">
      <w:pPr>
        <w:pStyle w:val="a3"/>
        <w:shd w:val="clear" w:color="auto" w:fill="FFFFFF"/>
        <w:spacing w:before="0" w:beforeAutospacing="0"/>
        <w:rPr>
          <w:color w:val="212121"/>
          <w:sz w:val="21"/>
          <w:szCs w:val="21"/>
        </w:rPr>
      </w:pPr>
      <w:r>
        <w:rPr>
          <w:color w:val="212121"/>
          <w:sz w:val="21"/>
          <w:szCs w:val="21"/>
        </w:rPr>
        <w:t>3. Контроль за исполнением настоящего постановления оставляю за собой.</w:t>
      </w:r>
    </w:p>
    <w:p w:rsidR="00C77B47" w:rsidRDefault="00C77B47" w:rsidP="00C77B47">
      <w:pPr>
        <w:pStyle w:val="a3"/>
        <w:shd w:val="clear" w:color="auto" w:fill="FFFFFF"/>
        <w:spacing w:before="0" w:beforeAutospacing="0"/>
        <w:rPr>
          <w:color w:val="212121"/>
          <w:sz w:val="21"/>
          <w:szCs w:val="21"/>
        </w:rPr>
      </w:pPr>
      <w:r>
        <w:rPr>
          <w:color w:val="212121"/>
          <w:sz w:val="21"/>
          <w:szCs w:val="21"/>
        </w:rPr>
        <w:t> </w:t>
      </w:r>
    </w:p>
    <w:p w:rsidR="00C77B47" w:rsidRDefault="00C77B47" w:rsidP="00C77B47">
      <w:pPr>
        <w:pStyle w:val="a3"/>
        <w:shd w:val="clear" w:color="auto" w:fill="FFFFFF"/>
        <w:spacing w:before="0" w:beforeAutospacing="0"/>
        <w:rPr>
          <w:color w:val="212121"/>
          <w:sz w:val="21"/>
          <w:szCs w:val="21"/>
        </w:rPr>
      </w:pPr>
      <w:r>
        <w:rPr>
          <w:color w:val="212121"/>
          <w:sz w:val="21"/>
          <w:szCs w:val="21"/>
        </w:rPr>
        <w:t> </w:t>
      </w:r>
    </w:p>
    <w:p w:rsidR="00C77B47" w:rsidRDefault="00C77B47" w:rsidP="00C77B47">
      <w:pPr>
        <w:pStyle w:val="a3"/>
        <w:shd w:val="clear" w:color="auto" w:fill="FFFFFF"/>
        <w:spacing w:before="0" w:beforeAutospacing="0"/>
        <w:rPr>
          <w:color w:val="212121"/>
          <w:sz w:val="21"/>
          <w:szCs w:val="21"/>
        </w:rPr>
      </w:pPr>
      <w:r>
        <w:rPr>
          <w:color w:val="212121"/>
          <w:sz w:val="21"/>
          <w:szCs w:val="21"/>
        </w:rPr>
        <w:t>И.о.главы сельского поселения                                               Л.В.Князева</w:t>
      </w:r>
    </w:p>
    <w:p w:rsidR="00D068A2" w:rsidRDefault="00D068A2">
      <w:bookmarkStart w:id="0" w:name="_GoBack"/>
      <w:bookmarkEnd w:id="0"/>
    </w:p>
    <w:sectPr w:rsidR="00D068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81A"/>
    <w:rsid w:val="00A2381A"/>
    <w:rsid w:val="00C77B47"/>
    <w:rsid w:val="00D06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ED5EA2-D23F-41E1-9212-0EB79C914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77B4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14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3465</Characters>
  <Application>Microsoft Office Word</Application>
  <DocSecurity>0</DocSecurity>
  <Lines>28</Lines>
  <Paragraphs>8</Paragraphs>
  <ScaleCrop>false</ScaleCrop>
  <Company/>
  <LinksUpToDate>false</LinksUpToDate>
  <CharactersWithSpaces>4064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2024-04-15T17:38:00Z</dcterms:created>
  <dcterms:modified xsi:type="dcterms:W3CDTF">2024-04-15T17:38:00Z</dcterms:modified>
</cp:coreProperties>
</file>