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86B6" w14:textId="77777777" w:rsidR="008301D0" w:rsidRPr="008301D0" w:rsidRDefault="008301D0" w:rsidP="008301D0">
      <w:pPr>
        <w:spacing w:after="0"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СОВЕТ НАРОДНЫХ ДЕПУТАТОВ </w:t>
      </w:r>
    </w:p>
    <w:p w14:paraId="197AC5F1"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16086F84"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5CAAE0EF"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ВОРОНЕЖСКОЙ ОБЛАСТИ </w:t>
      </w:r>
    </w:p>
    <w:p w14:paraId="228423B1" w14:textId="77777777" w:rsidR="008301D0" w:rsidRPr="008301D0" w:rsidRDefault="008301D0" w:rsidP="008301D0">
      <w:pPr>
        <w:spacing w:after="0"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Р Е Ш Е Н И Е </w:t>
      </w:r>
    </w:p>
    <w:p w14:paraId="425A023C"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от </w:t>
      </w:r>
      <w:r w:rsidRPr="008301D0">
        <w:rPr>
          <w:rFonts w:ascii="Times New Roman" w:eastAsia="Times New Roman" w:hAnsi="Times New Roman" w:cs="Times New Roman"/>
          <w:kern w:val="0"/>
          <w:sz w:val="24"/>
          <w:szCs w:val="24"/>
          <w:u w:val="single"/>
          <w:lang w:eastAsia="ru-RU"/>
          <w14:ligatures w14:val="none"/>
        </w:rPr>
        <w:t>30.06.2021</w:t>
      </w:r>
      <w:r w:rsidRPr="008301D0">
        <w:rPr>
          <w:rFonts w:ascii="Times New Roman" w:eastAsia="Times New Roman" w:hAnsi="Times New Roman" w:cs="Times New Roman"/>
          <w:kern w:val="0"/>
          <w:sz w:val="24"/>
          <w:szCs w:val="24"/>
          <w:lang w:eastAsia="ru-RU"/>
          <w14:ligatures w14:val="none"/>
        </w:rPr>
        <w:t xml:space="preserve"> № </w:t>
      </w:r>
      <w:r w:rsidRPr="008301D0">
        <w:rPr>
          <w:rFonts w:ascii="Times New Roman" w:eastAsia="Times New Roman" w:hAnsi="Times New Roman" w:cs="Times New Roman"/>
          <w:kern w:val="0"/>
          <w:sz w:val="24"/>
          <w:szCs w:val="24"/>
          <w:u w:val="single"/>
          <w:lang w:eastAsia="ru-RU"/>
          <w14:ligatures w14:val="none"/>
        </w:rPr>
        <w:t>135</w:t>
      </w:r>
      <w:r w:rsidRPr="008301D0">
        <w:rPr>
          <w:rFonts w:ascii="Times New Roman" w:eastAsia="Times New Roman" w:hAnsi="Times New Roman" w:cs="Times New Roman"/>
          <w:kern w:val="0"/>
          <w:sz w:val="24"/>
          <w:szCs w:val="24"/>
          <w:lang w:eastAsia="ru-RU"/>
          <w14:ligatures w14:val="none"/>
        </w:rPr>
        <w:t xml:space="preserve">    </w:t>
      </w:r>
    </w:p>
    <w:p w14:paraId="121495D6"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w:t>
      </w:r>
    </w:p>
    <w:p w14:paraId="3AC4E4A5"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с.Щучье </w:t>
      </w:r>
    </w:p>
    <w:tbl>
      <w:tblPr>
        <w:tblW w:w="0" w:type="auto"/>
        <w:tblCellMar>
          <w:left w:w="0" w:type="dxa"/>
          <w:right w:w="0" w:type="dxa"/>
        </w:tblCellMar>
        <w:tblLook w:val="04A0" w:firstRow="1" w:lastRow="0" w:firstColumn="1" w:lastColumn="0" w:noHBand="0" w:noVBand="1"/>
      </w:tblPr>
      <w:tblGrid>
        <w:gridCol w:w="9355"/>
      </w:tblGrid>
      <w:tr w:rsidR="008301D0" w:rsidRPr="008301D0" w14:paraId="6AC6E66F" w14:textId="77777777" w:rsidTr="008301D0">
        <w:tc>
          <w:tcPr>
            <w:tcW w:w="0" w:type="auto"/>
            <w:vAlign w:val="center"/>
            <w:hideMark/>
          </w:tcPr>
          <w:p w14:paraId="2E8466BC"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Об утверждении Порядка заключения соглашений о передаче (приеме)</w:t>
            </w:r>
            <w:r w:rsidRPr="008301D0">
              <w:rPr>
                <w:rFonts w:ascii="Times New Roman" w:eastAsia="Times New Roman" w:hAnsi="Times New Roman" w:cs="Times New Roman"/>
                <w:color w:val="FF0000"/>
                <w:kern w:val="0"/>
                <w:sz w:val="24"/>
                <w:szCs w:val="24"/>
                <w:lang w:eastAsia="ru-RU"/>
                <w14:ligatures w14:val="none"/>
              </w:rPr>
              <w:t xml:space="preserve"> </w:t>
            </w:r>
            <w:r w:rsidRPr="008301D0">
              <w:rPr>
                <w:rFonts w:ascii="Times New Roman" w:eastAsia="Times New Roman" w:hAnsi="Times New Roman" w:cs="Times New Roman"/>
                <w:kern w:val="0"/>
                <w:sz w:val="24"/>
                <w:szCs w:val="24"/>
                <w:lang w:eastAsia="ru-RU"/>
                <w14:ligatures w14:val="none"/>
              </w:rPr>
              <w:t xml:space="preserve">полномочий по решению вопросов </w:t>
            </w:r>
          </w:p>
          <w:p w14:paraId="2865F724"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местного значения </w:t>
            </w:r>
          </w:p>
        </w:tc>
      </w:tr>
    </w:tbl>
    <w:p w14:paraId="6B831FAA"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В соответствии со статьями 9, 142, 142.4 и 142.5 Бюджетного кодекса Российской Федерации, статьями 15 и 38 Федерального закона от 06.10.2003 № 131-ФЗ «Об общих принципах организации местного самоуправления в Российской Федерации», статьями 3 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Щучинского сельского поселения Эртильского муниципального района, на основании экспертного заключения правового управления правительства Воронежской области, Совет народных депутатов Щучинского сельского поселения Эртильского муниципального района </w:t>
      </w:r>
    </w:p>
    <w:p w14:paraId="2062B9F7"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b/>
          <w:bCs/>
          <w:kern w:val="0"/>
          <w:sz w:val="24"/>
          <w:szCs w:val="24"/>
          <w:lang w:eastAsia="ru-RU"/>
          <w14:ligatures w14:val="none"/>
        </w:rPr>
        <w:t xml:space="preserve">р е ш и л: </w:t>
      </w:r>
    </w:p>
    <w:p w14:paraId="0685004A"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1. Утвердить прилагаемый Порядок заключения соглашений о передаче (приеме) полномочий по решению вопросов местного значения. </w:t>
      </w:r>
    </w:p>
    <w:p w14:paraId="3768DC44"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2. Настоящее решение вступает в силу с момента его опубликования в официальном издании органов местного самоуправления Щучинского сельского поселения Эртильского муниципального района «Муниципальный вестник». </w:t>
      </w:r>
    </w:p>
    <w:p w14:paraId="4CD6FE2F"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3.Контроль за исполнением настоящего решения оставляю за собой. </w:t>
      </w:r>
    </w:p>
    <w:p w14:paraId="6EE236F9"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Глава сельского поселения                                         Е.М.Меркулов </w:t>
      </w:r>
    </w:p>
    <w:p w14:paraId="7763EFDB" w14:textId="77777777" w:rsidR="008301D0" w:rsidRPr="008301D0" w:rsidRDefault="008301D0" w:rsidP="008301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УТВЕРЖДЕН </w:t>
      </w:r>
    </w:p>
    <w:p w14:paraId="4FF59912" w14:textId="77777777" w:rsidR="008301D0" w:rsidRPr="008301D0" w:rsidRDefault="008301D0" w:rsidP="008301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решением Совета народных депутатов </w:t>
      </w:r>
    </w:p>
    <w:p w14:paraId="1BFE32C4" w14:textId="77777777" w:rsidR="008301D0" w:rsidRPr="008301D0" w:rsidRDefault="008301D0" w:rsidP="008301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01EE39E9" w14:textId="77777777" w:rsidR="008301D0" w:rsidRPr="008301D0" w:rsidRDefault="008301D0" w:rsidP="008301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2B3055AB" w14:textId="77777777" w:rsidR="008301D0" w:rsidRPr="008301D0" w:rsidRDefault="008301D0" w:rsidP="008301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lastRenderedPageBreak/>
        <w:t xml:space="preserve">от «___»________2021 года №______ </w:t>
      </w:r>
    </w:p>
    <w:p w14:paraId="78535989"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b/>
          <w:bCs/>
          <w:kern w:val="0"/>
          <w:sz w:val="24"/>
          <w:szCs w:val="24"/>
          <w:lang w:eastAsia="ru-RU"/>
          <w14:ligatures w14:val="none"/>
        </w:rPr>
        <w:t>Порядок заключения соглашений о передаче (приеме) полномочий</w:t>
      </w:r>
      <w:r w:rsidRPr="008301D0">
        <w:rPr>
          <w:rFonts w:ascii="Times New Roman" w:eastAsia="Times New Roman" w:hAnsi="Times New Roman" w:cs="Times New Roman"/>
          <w:kern w:val="0"/>
          <w:sz w:val="24"/>
          <w:szCs w:val="24"/>
          <w:lang w:eastAsia="ru-RU"/>
          <w14:ligatures w14:val="none"/>
        </w:rPr>
        <w:t xml:space="preserve"> </w:t>
      </w:r>
    </w:p>
    <w:p w14:paraId="309EDA80"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b/>
          <w:bCs/>
          <w:kern w:val="0"/>
          <w:sz w:val="24"/>
          <w:szCs w:val="24"/>
          <w:lang w:eastAsia="ru-RU"/>
          <w14:ligatures w14:val="none"/>
        </w:rPr>
        <w:t>по решению вопросов местного значения</w:t>
      </w:r>
      <w:r w:rsidRPr="008301D0">
        <w:rPr>
          <w:rFonts w:ascii="Times New Roman" w:eastAsia="Times New Roman" w:hAnsi="Times New Roman" w:cs="Times New Roman"/>
          <w:kern w:val="0"/>
          <w:sz w:val="24"/>
          <w:szCs w:val="24"/>
          <w:lang w:eastAsia="ru-RU"/>
          <w14:ligatures w14:val="none"/>
        </w:rPr>
        <w:t xml:space="preserve"> </w:t>
      </w:r>
    </w:p>
    <w:p w14:paraId="5931328C"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1.     Общие положения </w:t>
      </w:r>
    </w:p>
    <w:p w14:paraId="4F6CFABA"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Порядок заключения соглашений о передаче (приеме) полномочий по решению вопросов местного значения в Щучинском сельском поселении Эртильского муниципального района Воронежской области (далее - Порядок) разработан в целях реализации положений  «Об общих принципах организации местного самоуправления в Российской Федерации» и определяет порядок подготовки и заключения между органами местного самоуправления муниципального района, с одной стороны, и органами местного самоуправления городских и сельских поселений, с другой стороны, соглашений о передаче (приеме) полномочий муниципальных образований по решению вопросов местного значения (далее - Соглашения). </w:t>
      </w:r>
    </w:p>
    <w:p w14:paraId="22DB918E"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2. Предмет и содержание Соглашения </w:t>
      </w:r>
    </w:p>
    <w:p w14:paraId="5C6BC236"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2.1. Предметом Соглашения может быть: </w:t>
      </w:r>
    </w:p>
    <w:p w14:paraId="2D06725A"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передача (прием) всех полномочий по решению вопроса местного значения, за исключением исключительных полномочий представительного органа местного самоуправления, установленные Федеральным законом от 06.10.2003 № 131-ФЗ «Об общих принципах организации местного самоуправления в Российской Федерации» в том числе по правовому и нормативному регулированию в области данного вопроса местного значения; </w:t>
      </w:r>
    </w:p>
    <w:p w14:paraId="6B5DAD47"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передача (прием) осуществления части полномочий. </w:t>
      </w:r>
    </w:p>
    <w:p w14:paraId="03CD5AAF"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2.2. К существенным (обязательным) условиям Соглашения относятся: </w:t>
      </w:r>
    </w:p>
    <w:p w14:paraId="781C8F9D"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перечень передаваемых полномочий органов местного самоуправления, установленных законодательством по решению вопросов местного значения муниципального образования, условия и порядок осуществления этих полномочий; </w:t>
      </w:r>
    </w:p>
    <w:p w14:paraId="7ABE6208"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обязательства сторон по осуществлению передаваемых полномочий органов местного самоуправления; </w:t>
      </w:r>
    </w:p>
    <w:p w14:paraId="74C3D19A"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срок действия Соглашения и порядок продления данного срока, а также основания и порядок досрочного расторжения Соглашения; </w:t>
      </w:r>
    </w:p>
    <w:p w14:paraId="174CF529"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материально-финансовая основа передачи осуществления полномочий; </w:t>
      </w:r>
    </w:p>
    <w:p w14:paraId="7E65F53D"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ответственность сторон за неисполнение или ненадлежащее исполнение положений Соглашения. </w:t>
      </w:r>
    </w:p>
    <w:p w14:paraId="287E3313"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3. Общие правила заключения Соглашений </w:t>
      </w:r>
    </w:p>
    <w:p w14:paraId="0C7A3AF2"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3.1. Соглашение может быть заключено: </w:t>
      </w:r>
    </w:p>
    <w:p w14:paraId="4833FDA0"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lastRenderedPageBreak/>
        <w:t xml:space="preserve">- при прямом указании в федеральном законе на возможность заключения соглашения по данному вопросу местного значения; </w:t>
      </w:r>
    </w:p>
    <w:p w14:paraId="0D95C74F"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при отсутствии отнесения федеральным законом полномочий по решению вопроса местного значения к исключительной компетенции представительных органов местного самоуправления; </w:t>
      </w:r>
    </w:p>
    <w:p w14:paraId="460BCF8E"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при наличии возможности исполнения предлагаемых к передаче полномочий, а именно наличие в бюджете передающей стороны запланированных расходов на исполнение данных полномочий и наличие соответствующего кадрового потенциала у принимающей стороны. </w:t>
      </w:r>
    </w:p>
    <w:p w14:paraId="4E265AB8"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3.2. Сторонами Соглашения выступают муниципальное образование Эртильский муниципальный район Воронежской области и муниципальное образование Щучинское сельское поселение Эртильского муниципального района Воронежской области. </w:t>
      </w:r>
    </w:p>
    <w:p w14:paraId="30732068"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3.3. Соглашение о передаче (приеме) полномочий от имени сельского поселения подписывается главой сельского поселения. </w:t>
      </w:r>
    </w:p>
    <w:p w14:paraId="4BAF0E45" w14:textId="77777777" w:rsidR="008301D0" w:rsidRPr="008301D0" w:rsidRDefault="008301D0" w:rsidP="008301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 Порядок передачи (приема) полномочий по решению вопросов местного значения. </w:t>
      </w:r>
    </w:p>
    <w:p w14:paraId="15C35AC4"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4.1. Инициировать передачу полномочий по решению вопросов местного значения могут органы местного самоуправления муниципального района либо органы местного самоуправления соответствующего поселения. </w:t>
      </w:r>
    </w:p>
    <w:p w14:paraId="027DC1B0"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4.2. Если инициатором передачи полномочий по решению вопросов местного значения выступают органы местного самоуправления городских или сельских поселений, то соответствующее решение Совета народных депутатов Щучинского сельского поселения направляется в Совет народных депутатов Эртильского муниципального района. </w:t>
      </w:r>
    </w:p>
    <w:p w14:paraId="2D7C1E0F"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4.3. Совет народных депутатов Эртильского муниципального района проводит согласование поступившего муниципального правового акта, указанного в пункте 4.2. настоящего Порядка, со всеми заинтересованными структурными подразделениями администрации Эртильского муниципального района и при его одобрении готовит проект решения Совета народных депутатов Эртильского муниципального района о принятии органами местного самоуправления муниципального района полномочий по решению вопросов местного значения соответствующего поселения. Принятое Советом народных депутатов Эртильского муниципального района решение направляется органам местного самоуправления соответствующего поселения и в администрацию района. </w:t>
      </w:r>
    </w:p>
    <w:p w14:paraId="0D99E3DF"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4.4. Если инициатором передачи полномочий по решению вопросов местного значения выступают органы местного самоуправления муниципального района, то проект соответствующего решения Совета народных депутатов Эртильского муниципального района предварительно согласовывается со всеми заинтересованными структурными подразделениями администрации Эртильского муниципального района, после чего утверждается на очередном заседании Совета народных депутатов Эртильского муниципального района. Принятое решение направляется в Совет народных депутатов поселения, которому предлагается передача полномочий для принятия решения. </w:t>
      </w:r>
    </w:p>
    <w:p w14:paraId="63C791E4"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4.5. Подписанное Соглашение вступает в силу в следующем порядке: </w:t>
      </w:r>
    </w:p>
    <w:p w14:paraId="7A34B449"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lastRenderedPageBreak/>
        <w:t xml:space="preserve">- Соглашение, предусматривающее исполнение полномочий с начала финансового года вводится в действие (вступает в силу) решениями представительных органов об утверждении соответствующих бюджетов на очередной финансовый год; </w:t>
      </w:r>
    </w:p>
    <w:p w14:paraId="52F55A44"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 Соглашение, предусматривающее исполнение полномочий в течение финансового года, бюджеты которого уже утверждены, вводится в действие (вступает в силу) решениями представительных органов местного самоуправления - об утверждении изменений в соответствующем бюджете в связи с передачей полномочий. </w:t>
      </w:r>
    </w:p>
    <w:p w14:paraId="2994C563"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4.6. Продление срока действия Соглашения осуществляются в соответствии с порядком, предусмотренным Соглашением. </w:t>
      </w:r>
    </w:p>
    <w:p w14:paraId="4B6522E8"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4.7. Расторжение Соглашения о передаче полномочий по взаимному согласию сторон происходит с уведомлением не менее чем за 3 месяца представительных органов района и поселения и считается расторгнутым с момента подписания Соглашения о расторжении. </w:t>
      </w:r>
    </w:p>
    <w:p w14:paraId="01F9041D" w14:textId="77777777" w:rsidR="008301D0" w:rsidRPr="008301D0" w:rsidRDefault="008301D0" w:rsidP="008301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301D0">
        <w:rPr>
          <w:rFonts w:ascii="Times New Roman" w:eastAsia="Times New Roman" w:hAnsi="Times New Roman" w:cs="Times New Roman"/>
          <w:kern w:val="0"/>
          <w:sz w:val="24"/>
          <w:szCs w:val="24"/>
          <w:lang w:eastAsia="ru-RU"/>
          <w14:ligatures w14:val="none"/>
        </w:rPr>
        <w:t xml:space="preserve">4.8.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w:t>
      </w:r>
    </w:p>
    <w:p w14:paraId="0EEE379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1"/>
    <w:rsid w:val="00312C96"/>
    <w:rsid w:val="005A7B2A"/>
    <w:rsid w:val="008301D0"/>
    <w:rsid w:val="008D6E62"/>
    <w:rsid w:val="00C81128"/>
    <w:rsid w:val="00D64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E039C-7139-422B-86BB-624A62AA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641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641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641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641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641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641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641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641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641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1C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641C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641C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641C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641C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641C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641C1"/>
    <w:rPr>
      <w:rFonts w:eastAsiaTheme="majorEastAsia" w:cstheme="majorBidi"/>
      <w:color w:val="595959" w:themeColor="text1" w:themeTint="A6"/>
    </w:rPr>
  </w:style>
  <w:style w:type="character" w:customStyle="1" w:styleId="80">
    <w:name w:val="Заголовок 8 Знак"/>
    <w:basedOn w:val="a0"/>
    <w:link w:val="8"/>
    <w:uiPriority w:val="9"/>
    <w:semiHidden/>
    <w:rsid w:val="00D641C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641C1"/>
    <w:rPr>
      <w:rFonts w:eastAsiaTheme="majorEastAsia" w:cstheme="majorBidi"/>
      <w:color w:val="272727" w:themeColor="text1" w:themeTint="D8"/>
    </w:rPr>
  </w:style>
  <w:style w:type="paragraph" w:styleId="a3">
    <w:name w:val="Title"/>
    <w:basedOn w:val="a"/>
    <w:next w:val="a"/>
    <w:link w:val="a4"/>
    <w:uiPriority w:val="10"/>
    <w:qFormat/>
    <w:rsid w:val="00D641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64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1C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641C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641C1"/>
    <w:pPr>
      <w:spacing w:before="160"/>
      <w:jc w:val="center"/>
    </w:pPr>
    <w:rPr>
      <w:i/>
      <w:iCs/>
      <w:color w:val="404040" w:themeColor="text1" w:themeTint="BF"/>
    </w:rPr>
  </w:style>
  <w:style w:type="character" w:customStyle="1" w:styleId="22">
    <w:name w:val="Цитата 2 Знак"/>
    <w:basedOn w:val="a0"/>
    <w:link w:val="21"/>
    <w:uiPriority w:val="29"/>
    <w:rsid w:val="00D641C1"/>
    <w:rPr>
      <w:i/>
      <w:iCs/>
      <w:color w:val="404040" w:themeColor="text1" w:themeTint="BF"/>
    </w:rPr>
  </w:style>
  <w:style w:type="paragraph" w:styleId="a7">
    <w:name w:val="List Paragraph"/>
    <w:basedOn w:val="a"/>
    <w:uiPriority w:val="34"/>
    <w:qFormat/>
    <w:rsid w:val="00D641C1"/>
    <w:pPr>
      <w:ind w:left="720"/>
      <w:contextualSpacing/>
    </w:pPr>
  </w:style>
  <w:style w:type="character" w:styleId="a8">
    <w:name w:val="Intense Emphasis"/>
    <w:basedOn w:val="a0"/>
    <w:uiPriority w:val="21"/>
    <w:qFormat/>
    <w:rsid w:val="00D641C1"/>
    <w:rPr>
      <w:i/>
      <w:iCs/>
      <w:color w:val="0F4761" w:themeColor="accent1" w:themeShade="BF"/>
    </w:rPr>
  </w:style>
  <w:style w:type="paragraph" w:styleId="a9">
    <w:name w:val="Intense Quote"/>
    <w:basedOn w:val="a"/>
    <w:next w:val="a"/>
    <w:link w:val="aa"/>
    <w:uiPriority w:val="30"/>
    <w:qFormat/>
    <w:rsid w:val="00D641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641C1"/>
    <w:rPr>
      <w:i/>
      <w:iCs/>
      <w:color w:val="0F4761" w:themeColor="accent1" w:themeShade="BF"/>
    </w:rPr>
  </w:style>
  <w:style w:type="character" w:styleId="ab">
    <w:name w:val="Intense Reference"/>
    <w:basedOn w:val="a0"/>
    <w:uiPriority w:val="32"/>
    <w:qFormat/>
    <w:rsid w:val="00D641C1"/>
    <w:rPr>
      <w:b/>
      <w:bCs/>
      <w:smallCaps/>
      <w:color w:val="0F4761" w:themeColor="accent1" w:themeShade="BF"/>
      <w:spacing w:val="5"/>
    </w:rPr>
  </w:style>
  <w:style w:type="paragraph" w:styleId="ac">
    <w:name w:val="Normal (Web)"/>
    <w:basedOn w:val="a"/>
    <w:uiPriority w:val="99"/>
    <w:semiHidden/>
    <w:unhideWhenUsed/>
    <w:rsid w:val="008301D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2024-04-17T07:26:00Z</dcterms:created>
  <dcterms:modified xsi:type="dcterms:W3CDTF">2024-04-17T07:26:00Z</dcterms:modified>
</cp:coreProperties>
</file>