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58CA"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СОВЕТ НАРОДНЫХ ДЕПУТАТОВ </w:t>
      </w:r>
    </w:p>
    <w:p w14:paraId="29960E15"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7CA70727"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2ECA66F8"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ВОРОНЕЖСКОЙ ОБЛАСТИ </w:t>
      </w:r>
    </w:p>
    <w:p w14:paraId="25DCFF0E"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Р Е Ш Е Н И Е </w:t>
      </w:r>
    </w:p>
    <w:p w14:paraId="2A317016"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от </w:t>
      </w:r>
      <w:r w:rsidRPr="008E1AB6">
        <w:rPr>
          <w:rFonts w:ascii="Times New Roman" w:eastAsia="Times New Roman" w:hAnsi="Times New Roman" w:cs="Times New Roman"/>
          <w:kern w:val="0"/>
          <w:sz w:val="24"/>
          <w:szCs w:val="24"/>
          <w:u w:val="single"/>
          <w:lang w:eastAsia="ru-RU"/>
          <w14:ligatures w14:val="none"/>
        </w:rPr>
        <w:t xml:space="preserve">23.06.2023 </w:t>
      </w:r>
      <w:r w:rsidRPr="008E1AB6">
        <w:rPr>
          <w:rFonts w:ascii="Times New Roman" w:eastAsia="Times New Roman" w:hAnsi="Times New Roman" w:cs="Times New Roman"/>
          <w:kern w:val="0"/>
          <w:sz w:val="24"/>
          <w:szCs w:val="24"/>
          <w:lang w:eastAsia="ru-RU"/>
          <w14:ligatures w14:val="none"/>
        </w:rPr>
        <w:t xml:space="preserve">№ </w:t>
      </w:r>
      <w:r w:rsidRPr="008E1AB6">
        <w:rPr>
          <w:rFonts w:ascii="Times New Roman" w:eastAsia="Times New Roman" w:hAnsi="Times New Roman" w:cs="Times New Roman"/>
          <w:kern w:val="0"/>
          <w:sz w:val="24"/>
          <w:szCs w:val="24"/>
          <w:u w:val="single"/>
          <w:lang w:eastAsia="ru-RU"/>
          <w14:ligatures w14:val="none"/>
        </w:rPr>
        <w:t>225</w:t>
      </w:r>
      <w:r w:rsidRPr="008E1AB6">
        <w:rPr>
          <w:rFonts w:ascii="Times New Roman" w:eastAsia="Times New Roman" w:hAnsi="Times New Roman" w:cs="Times New Roman"/>
          <w:kern w:val="0"/>
          <w:sz w:val="24"/>
          <w:szCs w:val="24"/>
          <w:lang w:eastAsia="ru-RU"/>
          <w14:ligatures w14:val="none"/>
        </w:rPr>
        <w:t xml:space="preserve"> </w:t>
      </w:r>
    </w:p>
    <w:p w14:paraId="45A5D814"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            с.Щучье </w:t>
      </w:r>
    </w:p>
    <w:tbl>
      <w:tblPr>
        <w:tblW w:w="0" w:type="auto"/>
        <w:tblCellMar>
          <w:left w:w="0" w:type="dxa"/>
          <w:right w:w="0" w:type="dxa"/>
        </w:tblCellMar>
        <w:tblLook w:val="04A0" w:firstRow="1" w:lastRow="0" w:firstColumn="1" w:lastColumn="0" w:noHBand="0" w:noVBand="1"/>
      </w:tblPr>
      <w:tblGrid>
        <w:gridCol w:w="9349"/>
        <w:gridCol w:w="6"/>
      </w:tblGrid>
      <w:tr w:rsidR="008E1AB6" w:rsidRPr="008E1AB6" w14:paraId="5EF936D7" w14:textId="77777777" w:rsidTr="008E1AB6">
        <w:tc>
          <w:tcPr>
            <w:tcW w:w="0" w:type="auto"/>
            <w:vAlign w:val="center"/>
            <w:hideMark/>
          </w:tcPr>
          <w:p w14:paraId="065F5A2D"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Об утверждении Перечня индикаторов риска нарушения обязательных требований при осуществлении муниципального земельного контроля в границах Щучинского сельского поселения Эртильского муниципального района Воронежской области </w:t>
            </w:r>
          </w:p>
        </w:tc>
        <w:tc>
          <w:tcPr>
            <w:tcW w:w="0" w:type="auto"/>
            <w:vAlign w:val="center"/>
            <w:hideMark/>
          </w:tcPr>
          <w:p w14:paraId="13131AD6" w14:textId="77777777" w:rsidR="008E1AB6" w:rsidRPr="008E1AB6" w:rsidRDefault="008E1AB6" w:rsidP="008E1AB6">
            <w:pPr>
              <w:spacing w:after="0" w:line="240" w:lineRule="auto"/>
              <w:rPr>
                <w:rFonts w:ascii="Times New Roman" w:eastAsia="Times New Roman" w:hAnsi="Times New Roman" w:cs="Times New Roman"/>
                <w:kern w:val="0"/>
                <w:sz w:val="24"/>
                <w:szCs w:val="24"/>
                <w:lang w:eastAsia="ru-RU"/>
                <w14:ligatures w14:val="none"/>
              </w:rPr>
            </w:pPr>
          </w:p>
        </w:tc>
      </w:tr>
    </w:tbl>
    <w:p w14:paraId="19B9D1AA"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В соответствии с ч. 9, ч. 10 ст. 23 Федерального закона от 31.07.2020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Щучинского сельского поселения Эртильского муниципального района Воронежской области от 12.11.2021 г. № 143 «Об утверждении Положения о муниципальном земельном контроле на территории Щучинского сельского поселения Эртильского муниципального района Воронежской области», Уставом Щучинского поселения Эртильского муниципального района Воронежской области, Совет народных депутатов Щучинского поселения Эртильского муниципального района Воронежской области </w:t>
      </w:r>
      <w:r w:rsidRPr="008E1AB6">
        <w:rPr>
          <w:rFonts w:ascii="Times New Roman" w:eastAsia="Times New Roman" w:hAnsi="Times New Roman" w:cs="Times New Roman"/>
          <w:b/>
          <w:bCs/>
          <w:kern w:val="0"/>
          <w:sz w:val="24"/>
          <w:szCs w:val="24"/>
          <w:lang w:eastAsia="ru-RU"/>
          <w14:ligatures w14:val="none"/>
        </w:rPr>
        <w:t>р е ш и л:</w:t>
      </w:r>
      <w:r w:rsidRPr="008E1AB6">
        <w:rPr>
          <w:rFonts w:ascii="Times New Roman" w:eastAsia="Times New Roman" w:hAnsi="Times New Roman" w:cs="Times New Roman"/>
          <w:kern w:val="0"/>
          <w:sz w:val="24"/>
          <w:szCs w:val="24"/>
          <w:lang w:eastAsia="ru-RU"/>
          <w14:ligatures w14:val="none"/>
        </w:rPr>
        <w:t xml:space="preserve"> </w:t>
      </w:r>
    </w:p>
    <w:p w14:paraId="08AD2E65"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1. Утвердить Перечень индикаторов риска нарушения обязательных требований при осуществлении муниципального земельного контроля в границах Щучинского поселения Эртильского муниципального района Воронежской области. </w:t>
      </w:r>
    </w:p>
    <w:p w14:paraId="76D97EAD"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2.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«Муниципальный вестник» и разместить на официальном сайте администрации Щучинского сельского поселения. </w:t>
      </w:r>
    </w:p>
    <w:p w14:paraId="10DDB693"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3. Настоящее решение вступает в силу со дня его официального опубликования. </w:t>
      </w:r>
    </w:p>
    <w:p w14:paraId="24B1E578"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4. Контроль за исполнением настоящего решения оставляю за собой. </w:t>
      </w:r>
    </w:p>
    <w:tbl>
      <w:tblPr>
        <w:tblW w:w="0" w:type="auto"/>
        <w:tblCellMar>
          <w:left w:w="0" w:type="dxa"/>
          <w:right w:w="0" w:type="dxa"/>
        </w:tblCellMar>
        <w:tblLook w:val="04A0" w:firstRow="1" w:lastRow="0" w:firstColumn="1" w:lastColumn="0" w:noHBand="0" w:noVBand="1"/>
      </w:tblPr>
      <w:tblGrid>
        <w:gridCol w:w="2764"/>
        <w:gridCol w:w="1510"/>
      </w:tblGrid>
      <w:tr w:rsidR="008E1AB6" w:rsidRPr="008E1AB6" w14:paraId="769DE20E" w14:textId="77777777" w:rsidTr="008E1AB6">
        <w:tc>
          <w:tcPr>
            <w:tcW w:w="0" w:type="auto"/>
            <w:vAlign w:val="center"/>
            <w:hideMark/>
          </w:tcPr>
          <w:p w14:paraId="57BCEBAF"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Глава сельского поселения </w:t>
            </w:r>
          </w:p>
        </w:tc>
        <w:tc>
          <w:tcPr>
            <w:tcW w:w="0" w:type="auto"/>
            <w:vAlign w:val="center"/>
            <w:hideMark/>
          </w:tcPr>
          <w:p w14:paraId="05AA702B"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Е.М.Меркулов </w:t>
            </w:r>
          </w:p>
        </w:tc>
      </w:tr>
    </w:tbl>
    <w:p w14:paraId="21F63B62" w14:textId="77777777" w:rsidR="008E1AB6" w:rsidRPr="008E1AB6" w:rsidRDefault="008E1AB6" w:rsidP="008E1AB6">
      <w:pPr>
        <w:spacing w:after="0" w:line="240" w:lineRule="auto"/>
        <w:rPr>
          <w:rFonts w:ascii="Times New Roman" w:eastAsia="Times New Roman" w:hAnsi="Times New Roman" w:cs="Times New Roman"/>
          <w:kern w:val="0"/>
          <w:sz w:val="24"/>
          <w:szCs w:val="24"/>
          <w:lang w:eastAsia="ru-RU"/>
          <w14:ligatures w14:val="none"/>
        </w:rPr>
      </w:pPr>
    </w:p>
    <w:p w14:paraId="7E50E1A9"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УТВЕРЖДЕН </w:t>
      </w:r>
    </w:p>
    <w:p w14:paraId="7FEE0009"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решением Совета народных депутатов Щучинского поселения Эртильского муниципального района Воронежской области от 23.06.2023 № 225 </w:t>
      </w:r>
    </w:p>
    <w:p w14:paraId="68844BFC"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Перечень </w:t>
      </w:r>
    </w:p>
    <w:p w14:paraId="3663DFFC" w14:textId="77777777" w:rsidR="008E1AB6" w:rsidRPr="008E1AB6" w:rsidRDefault="008E1AB6" w:rsidP="008E1AB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lastRenderedPageBreak/>
        <w:t xml:space="preserve">индикаторов риска нарушения обязательных требований при осуществлении муниципального земельного контроля в границах Щучинского сельского поселения Эртильского муниципального района Воронежской области. </w:t>
      </w:r>
    </w:p>
    <w:p w14:paraId="30948D6E"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 </w:t>
      </w:r>
    </w:p>
    <w:p w14:paraId="4E02885B"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w:t>
      </w:r>
    </w:p>
    <w:p w14:paraId="5235EB44"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3. Отсутствие в ЕГРН сведений о правах на используемый юридическим лицом, индивидуальным предпринимателем, гражданином земельный участок. </w:t>
      </w:r>
    </w:p>
    <w:p w14:paraId="798F723B"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 </w:t>
      </w:r>
    </w:p>
    <w:p w14:paraId="0F1E3C2B"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14:paraId="15F7057B"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6.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w:t>
      </w:r>
    </w:p>
    <w:p w14:paraId="4099FA94" w14:textId="77777777" w:rsidR="008E1AB6" w:rsidRPr="008E1AB6" w:rsidRDefault="008E1AB6" w:rsidP="008E1AB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E1AB6">
        <w:rPr>
          <w:rFonts w:ascii="Times New Roman" w:eastAsia="Times New Roman" w:hAnsi="Times New Roman" w:cs="Times New Roman"/>
          <w:kern w:val="0"/>
          <w:sz w:val="24"/>
          <w:szCs w:val="24"/>
          <w:lang w:eastAsia="ru-RU"/>
          <w14:ligatures w14:val="none"/>
        </w:rPr>
        <w:t xml:space="preserve">7.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 </w:t>
      </w:r>
    </w:p>
    <w:p w14:paraId="0773381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51"/>
    <w:rsid w:val="00312C96"/>
    <w:rsid w:val="003A0551"/>
    <w:rsid w:val="005A7B2A"/>
    <w:rsid w:val="008D6E62"/>
    <w:rsid w:val="008E1AB6"/>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C959-2235-4724-9ADF-79DCD5CF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0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0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05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05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05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05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05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05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05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5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05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05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05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05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05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0551"/>
    <w:rPr>
      <w:rFonts w:eastAsiaTheme="majorEastAsia" w:cstheme="majorBidi"/>
      <w:color w:val="595959" w:themeColor="text1" w:themeTint="A6"/>
    </w:rPr>
  </w:style>
  <w:style w:type="character" w:customStyle="1" w:styleId="80">
    <w:name w:val="Заголовок 8 Знак"/>
    <w:basedOn w:val="a0"/>
    <w:link w:val="8"/>
    <w:uiPriority w:val="9"/>
    <w:semiHidden/>
    <w:rsid w:val="003A05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0551"/>
    <w:rPr>
      <w:rFonts w:eastAsiaTheme="majorEastAsia" w:cstheme="majorBidi"/>
      <w:color w:val="272727" w:themeColor="text1" w:themeTint="D8"/>
    </w:rPr>
  </w:style>
  <w:style w:type="paragraph" w:styleId="a3">
    <w:name w:val="Title"/>
    <w:basedOn w:val="a"/>
    <w:next w:val="a"/>
    <w:link w:val="a4"/>
    <w:uiPriority w:val="10"/>
    <w:qFormat/>
    <w:rsid w:val="003A0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A0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5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05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0551"/>
    <w:pPr>
      <w:spacing w:before="160"/>
      <w:jc w:val="center"/>
    </w:pPr>
    <w:rPr>
      <w:i/>
      <w:iCs/>
      <w:color w:val="404040" w:themeColor="text1" w:themeTint="BF"/>
    </w:rPr>
  </w:style>
  <w:style w:type="character" w:customStyle="1" w:styleId="22">
    <w:name w:val="Цитата 2 Знак"/>
    <w:basedOn w:val="a0"/>
    <w:link w:val="21"/>
    <w:uiPriority w:val="29"/>
    <w:rsid w:val="003A0551"/>
    <w:rPr>
      <w:i/>
      <w:iCs/>
      <w:color w:val="404040" w:themeColor="text1" w:themeTint="BF"/>
    </w:rPr>
  </w:style>
  <w:style w:type="paragraph" w:styleId="a7">
    <w:name w:val="List Paragraph"/>
    <w:basedOn w:val="a"/>
    <w:uiPriority w:val="34"/>
    <w:qFormat/>
    <w:rsid w:val="003A0551"/>
    <w:pPr>
      <w:ind w:left="720"/>
      <w:contextualSpacing/>
    </w:pPr>
  </w:style>
  <w:style w:type="character" w:styleId="a8">
    <w:name w:val="Intense Emphasis"/>
    <w:basedOn w:val="a0"/>
    <w:uiPriority w:val="21"/>
    <w:qFormat/>
    <w:rsid w:val="003A0551"/>
    <w:rPr>
      <w:i/>
      <w:iCs/>
      <w:color w:val="0F4761" w:themeColor="accent1" w:themeShade="BF"/>
    </w:rPr>
  </w:style>
  <w:style w:type="paragraph" w:styleId="a9">
    <w:name w:val="Intense Quote"/>
    <w:basedOn w:val="a"/>
    <w:next w:val="a"/>
    <w:link w:val="aa"/>
    <w:uiPriority w:val="30"/>
    <w:qFormat/>
    <w:rsid w:val="003A0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A0551"/>
    <w:rPr>
      <w:i/>
      <w:iCs/>
      <w:color w:val="0F4761" w:themeColor="accent1" w:themeShade="BF"/>
    </w:rPr>
  </w:style>
  <w:style w:type="character" w:styleId="ab">
    <w:name w:val="Intense Reference"/>
    <w:basedOn w:val="a0"/>
    <w:uiPriority w:val="32"/>
    <w:qFormat/>
    <w:rsid w:val="003A0551"/>
    <w:rPr>
      <w:b/>
      <w:bCs/>
      <w:smallCaps/>
      <w:color w:val="0F4761" w:themeColor="accent1" w:themeShade="BF"/>
      <w:spacing w:val="5"/>
    </w:rPr>
  </w:style>
  <w:style w:type="paragraph" w:styleId="ac">
    <w:name w:val="Normal (Web)"/>
    <w:basedOn w:val="a"/>
    <w:uiPriority w:val="99"/>
    <w:semiHidden/>
    <w:unhideWhenUsed/>
    <w:rsid w:val="008E1AB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632">
      <w:bodyDiv w:val="1"/>
      <w:marLeft w:val="0"/>
      <w:marRight w:val="0"/>
      <w:marTop w:val="0"/>
      <w:marBottom w:val="0"/>
      <w:divBdr>
        <w:top w:val="none" w:sz="0" w:space="0" w:color="auto"/>
        <w:left w:val="none" w:sz="0" w:space="0" w:color="auto"/>
        <w:bottom w:val="none" w:sz="0" w:space="0" w:color="auto"/>
        <w:right w:val="none" w:sz="0" w:space="0" w:color="auto"/>
      </w:divBdr>
      <w:divsChild>
        <w:div w:id="191381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2024-04-17T07:37:00Z</dcterms:created>
  <dcterms:modified xsi:type="dcterms:W3CDTF">2024-04-17T07:37:00Z</dcterms:modified>
</cp:coreProperties>
</file>