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9B0" w:rsidRPr="00AB49B0" w:rsidRDefault="00AB49B0" w:rsidP="00AB4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        </w:t>
      </w:r>
      <w:r w:rsidRPr="00AB49B0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ПРОЕКТ</w:t>
      </w:r>
    </w:p>
    <w:p w:rsidR="00AB49B0" w:rsidRPr="00AB49B0" w:rsidRDefault="00AB49B0" w:rsidP="00AB49B0">
      <w:pPr>
        <w:shd w:val="clear" w:color="auto" w:fill="FFFFFF"/>
        <w:spacing w:after="0" w:line="240" w:lineRule="auto"/>
        <w:ind w:left="576"/>
        <w:jc w:val="center"/>
        <w:outlineLvl w:val="1"/>
        <w:rPr>
          <w:rFonts w:ascii="Montserrat" w:eastAsia="Times New Roman" w:hAnsi="Montserrat" w:cs="Times New Roman"/>
          <w:b/>
          <w:bCs/>
          <w:color w:val="009688"/>
          <w:sz w:val="36"/>
          <w:szCs w:val="36"/>
          <w:lang w:eastAsia="ru-RU"/>
        </w:rPr>
      </w:pPr>
      <w:r w:rsidRPr="00AB49B0">
        <w:rPr>
          <w:rFonts w:ascii="Montserrat" w:eastAsia="Times New Roman" w:hAnsi="Montserrat" w:cs="Times New Roman"/>
          <w:caps/>
          <w:color w:val="009688"/>
          <w:sz w:val="18"/>
          <w:szCs w:val="18"/>
          <w:lang w:eastAsia="ru-RU"/>
        </w:rPr>
        <w:t>АДМИНИСТРАЦИЯ  ЩУЧИНСКОГО СЕЛЬСКОГО ПОСЕЛЕНИЯ ЭРТИЛЬСКОГО  МУНИЦИПАЛЬНОГО  РАЙОНА</w:t>
      </w:r>
    </w:p>
    <w:p w:rsidR="00AB49B0" w:rsidRPr="00AB49B0" w:rsidRDefault="00AB49B0" w:rsidP="00AB49B0">
      <w:pPr>
        <w:shd w:val="clear" w:color="auto" w:fill="FFFFFF"/>
        <w:spacing w:after="0" w:line="240" w:lineRule="auto"/>
        <w:ind w:left="576"/>
        <w:jc w:val="center"/>
        <w:outlineLvl w:val="1"/>
        <w:rPr>
          <w:rFonts w:ascii="Montserrat" w:eastAsia="Times New Roman" w:hAnsi="Montserrat" w:cs="Times New Roman"/>
          <w:b/>
          <w:bCs/>
          <w:color w:val="009688"/>
          <w:sz w:val="36"/>
          <w:szCs w:val="36"/>
          <w:lang w:eastAsia="ru-RU"/>
        </w:rPr>
      </w:pPr>
      <w:r w:rsidRPr="00AB49B0">
        <w:rPr>
          <w:rFonts w:ascii="Montserrat" w:eastAsia="Times New Roman" w:hAnsi="Montserrat" w:cs="Times New Roman"/>
          <w:caps/>
          <w:color w:val="009688"/>
          <w:sz w:val="18"/>
          <w:szCs w:val="18"/>
          <w:lang w:eastAsia="ru-RU"/>
        </w:rPr>
        <w:t>ВОРОНЕЖСКОЙ  ОБЛАСТИ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B49B0" w:rsidRPr="00AB49B0" w:rsidRDefault="00AB49B0" w:rsidP="00AB49B0">
      <w:pPr>
        <w:shd w:val="clear" w:color="auto" w:fill="FFFFFF"/>
        <w:spacing w:after="0" w:line="240" w:lineRule="auto"/>
        <w:ind w:right="-1759"/>
        <w:jc w:val="center"/>
        <w:outlineLvl w:val="0"/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</w:pPr>
      <w:r w:rsidRPr="00AB49B0">
        <w:rPr>
          <w:rFonts w:ascii="Montserrat" w:eastAsia="Times New Roman" w:hAnsi="Montserrat" w:cs="Times New Roman"/>
          <w:color w:val="009688"/>
          <w:kern w:val="36"/>
          <w:sz w:val="18"/>
          <w:szCs w:val="18"/>
          <w:lang w:eastAsia="ru-RU"/>
        </w:rPr>
        <w:t>П О С Т А Н О В Л Е Н И Е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B49B0" w:rsidRPr="00AB49B0" w:rsidRDefault="00AB49B0" w:rsidP="00AB4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8"/>
      </w:tblGrid>
      <w:tr w:rsidR="00AB49B0" w:rsidRPr="00AB49B0" w:rsidTr="00AB49B0">
        <w:trPr>
          <w:trHeight w:val="898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от  _____________ № _____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с.Щучье</w:t>
            </w:r>
          </w:p>
        </w:tc>
      </w:tr>
    </w:tbl>
    <w:p w:rsidR="00AB49B0" w:rsidRPr="00AB49B0" w:rsidRDefault="00AB49B0" w:rsidP="00AB4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2"/>
      </w:tblGrid>
      <w:tr w:rsidR="00AB49B0" w:rsidRPr="00AB49B0" w:rsidTr="00AB49B0">
        <w:trPr>
          <w:trHeight w:val="1390"/>
        </w:trPr>
        <w:tc>
          <w:tcPr>
            <w:tcW w:w="6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9B0" w:rsidRPr="00AB49B0" w:rsidRDefault="00AB49B0" w:rsidP="00AB4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Щучинского сельского поселения Эртильского муниципального района Воронежской области на 2022 год</w:t>
            </w:r>
          </w:p>
        </w:tc>
      </w:tr>
    </w:tbl>
    <w:p w:rsidR="00AB49B0" w:rsidRPr="00AB49B0" w:rsidRDefault="00AB49B0" w:rsidP="00AB4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В соответствии с ст. 44 Федерального закона от 31.07.2020 № 248-ФЗ «О государственном контроле (надзоре) и муниципальном контроле в Российской Федерации», ст.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Щучинского сельского поселения Эртильского муниципального района Воронежской области от 12.11.2021г. № 143 «Об утверждении Положения о муниципальном земельном контроле на территории Щучинского сельского поселения Эртильского муниципального района Воронежской области», администрация Щучинского сельского поселения Эртильского муниципального района Воронежской области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п о с т а н о в л я е т: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1. Утвердить Программу профилактики рисков причинения вреда (ущерба) охраняемым законом ценностям в рамках муниципального земельного контроля на территории  Щучинского  сельского поселения Эртильского муниципального района Воронежской области на 2022 год (далее – Программа).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2. Разместить Программу на официальном сайте администрации Щучинского сельского поселения Эртильского муниципального района в сети Интернет в течение 5 дней со дня утверждения.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3. Настоящее постановление вступает в силу с момента принятия и подлежит официальному опубликованию.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4. Контроль за исполнением настоящего постановления оставляю за собой.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B49B0" w:rsidRPr="00AB49B0" w:rsidRDefault="00AB49B0" w:rsidP="00AB4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Глава сельского  поселения                                            Е.М.Меркулов</w:t>
      </w:r>
    </w:p>
    <w:p w:rsidR="00AB49B0" w:rsidRPr="00AB49B0" w:rsidRDefault="00AB49B0" w:rsidP="00AB4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Утверждена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постановлением администрации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Щучинского сельского поселения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Эртильского муниципального района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           от  _________________ г.  №___  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Программа профилактики рисков причинения вреда (ущерба) охраняемым законом ценностям в рамках муниципального земельного контроля на территории Щучинского сельского поселения Эртильского муниципального района Воронежской области на 2022 год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Настоящая Программа профилактики рисков причинения вреда (ущерба) охраняемым законом ценностям в рамках муниципального земельного контроля на территории Щучинского  сельского поселения Эртильского муниципального района Воронежской области на 2022 год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земельного контроля на территории Щучинского сельского поселения Эртильского муниципального района Воронежской области.</w:t>
      </w:r>
    </w:p>
    <w:p w:rsidR="00AB49B0" w:rsidRPr="00AB49B0" w:rsidRDefault="00AB49B0" w:rsidP="00AB49B0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1.1. </w:t>
      </w:r>
      <w:bookmarkStart w:id="0" w:name="P44"/>
      <w:bookmarkEnd w:id="0"/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Муниципальный земельный контроль осуществляется в целях обеспечения соблюдения обязательных требований в сфере </w:t>
      </w: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земельного законодательства в отношении объектов земельных отношений</w:t>
      </w: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 на территории Щучинского сельского поселения Эртильского муниципального района Воронежской области посредством профилактики нарушений </w:t>
      </w: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lastRenderedPageBreak/>
        <w:t>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1.2. Муниципальный контроль осуществляется администрацией Щучинского сельского поселения Эртильского муниципального района Воронежской области</w:t>
      </w:r>
      <w:r w:rsidRPr="00AB49B0">
        <w:rPr>
          <w:rFonts w:ascii="Times New Roman" w:eastAsia="Times New Roman" w:hAnsi="Times New Roman" w:cs="Times New Roman"/>
          <w:i/>
          <w:iCs/>
          <w:color w:val="212121"/>
          <w:sz w:val="18"/>
          <w:szCs w:val="18"/>
          <w:lang w:eastAsia="ru-RU"/>
        </w:rPr>
        <w:t> </w:t>
      </w: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(далее – контрольный (надзорный) орган).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1.3. </w:t>
      </w:r>
      <w:bookmarkStart w:id="1" w:name="P47"/>
      <w:bookmarkEnd w:id="1"/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К отношениям, связанным с осуществлением муниципального контроля применяются положения Федерального </w:t>
      </w:r>
      <w:hyperlink r:id="rId5" w:history="1">
        <w:r w:rsidRPr="00AB49B0">
          <w:rPr>
            <w:rFonts w:ascii="Times New Roman" w:eastAsia="Times New Roman" w:hAnsi="Times New Roman" w:cs="Times New Roman"/>
            <w:color w:val="009688"/>
            <w:sz w:val="18"/>
            <w:szCs w:val="18"/>
            <w:lang w:eastAsia="ru-RU"/>
          </w:rPr>
          <w:t>закона</w:t>
        </w:r>
      </w:hyperlink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 </w:t>
      </w:r>
      <w:r w:rsidRPr="00AB49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закона от 25.10.2001 № 136-ФЗ Земельный Кодекс</w:t>
      </w: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Российской Федерации, Федерального </w:t>
      </w:r>
      <w:hyperlink r:id="rId6" w:history="1">
        <w:r w:rsidRPr="00AB49B0">
          <w:rPr>
            <w:rFonts w:ascii="Times New Roman" w:eastAsia="Times New Roman" w:hAnsi="Times New Roman" w:cs="Times New Roman"/>
            <w:color w:val="009688"/>
            <w:sz w:val="18"/>
            <w:szCs w:val="18"/>
            <w:lang w:eastAsia="ru-RU"/>
          </w:rPr>
          <w:t>закона</w:t>
        </w:r>
      </w:hyperlink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от 06.10.2003 № 131-ФЗ «Об общих принципах организации местного самоуправления в Российской Федерации»</w:t>
      </w:r>
      <w:r w:rsidRPr="00AB49B0">
        <w:rPr>
          <w:rFonts w:ascii="Times New Roman" w:eastAsia="Times New Roman" w:hAnsi="Times New Roman" w:cs="Times New Roman"/>
          <w:i/>
          <w:iCs/>
          <w:color w:val="212121"/>
          <w:sz w:val="18"/>
          <w:szCs w:val="18"/>
          <w:lang w:eastAsia="ru-RU"/>
        </w:rPr>
        <w:t>.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1.4. Предметом муниципального контроля является: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- </w:t>
      </w: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;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- исполнение решений, принимаемых по результатам контрольных мероприятий.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1.5. Объектами муниципального контроля являются: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- деятельность, действия (бездействие) контролируемых лиц в сфере землепользования,</w:t>
      </w:r>
      <w:r w:rsidRPr="00AB49B0">
        <w:rPr>
          <w:rFonts w:ascii="Times New Roman" w:eastAsia="Times New Roman" w:hAnsi="Times New Roman" w:cs="Times New Roman"/>
          <w:i/>
          <w:iCs/>
          <w:color w:val="212121"/>
          <w:sz w:val="18"/>
          <w:szCs w:val="18"/>
          <w:lang w:eastAsia="ru-RU"/>
        </w:rPr>
        <w:t> </w:t>
      </w: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- объекты земельных отношений, расположенные в границах Щучинского сельского поселения Эртильского муниципального района.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2. Цели и задачи реализации программы профилактики</w:t>
      </w:r>
    </w:p>
    <w:p w:rsidR="00AB49B0" w:rsidRPr="00AB49B0" w:rsidRDefault="00AB49B0" w:rsidP="00AB4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AB49B0" w:rsidRPr="00AB49B0" w:rsidRDefault="00AB49B0" w:rsidP="00AB4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AB49B0" w:rsidRPr="00AB49B0" w:rsidRDefault="00AB49B0" w:rsidP="00AB4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B49B0" w:rsidRPr="00AB49B0" w:rsidRDefault="00AB49B0" w:rsidP="00AB4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2.2. Задачами профилактической работы являются: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3) выявление факторов угрозы причинения вреда (ущерба) охраняемым законом ценностям, способствующих нарушению обязательных требований, определение способов устранения или снижения угрозы;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tbl>
      <w:tblPr>
        <w:tblW w:w="99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5090"/>
        <w:gridCol w:w="1703"/>
        <w:gridCol w:w="2532"/>
      </w:tblGrid>
      <w:tr w:rsidR="00AB49B0" w:rsidRPr="00AB49B0" w:rsidTr="00AB49B0">
        <w:trPr>
          <w:trHeight w:val="1428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№  п/п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49B0" w:rsidRPr="00AB49B0" w:rsidRDefault="00AB49B0" w:rsidP="00AB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Структурное подразделение,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должностное лицо,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ответственное за реализацию</w:t>
            </w:r>
          </w:p>
        </w:tc>
      </w:tr>
      <w:tr w:rsidR="00AB49B0" w:rsidRPr="00AB49B0" w:rsidTr="00AB49B0">
        <w:trPr>
          <w:trHeight w:val="2016"/>
        </w:trPr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Информирование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Размещение на официальном сайте администрации Щучинского сельского поселения Эртильского муниципального района Воронежской области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актуальной информации: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Администрация поселения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Глава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поселения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Главный специалист администрации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AB49B0" w:rsidRPr="00AB49B0" w:rsidTr="00AB49B0">
        <w:trPr>
          <w:trHeight w:val="17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49B0" w:rsidRPr="00AB49B0" w:rsidRDefault="00AB49B0" w:rsidP="00AB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тексты нормативных правовых актов, регулирующих осуществление муниципального земельного контроля на территории Щучинского сельского поселения Эртильского муниципального района Воронежской области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поддерживать в актуальном состоянии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9B0" w:rsidRPr="00AB49B0" w:rsidRDefault="00AB49B0" w:rsidP="00AB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AB49B0" w:rsidRPr="00AB49B0" w:rsidTr="00AB49B0">
        <w:trPr>
          <w:trHeight w:val="2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49B0" w:rsidRPr="00AB49B0" w:rsidRDefault="00AB49B0" w:rsidP="00AB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 на территории Щучинского сельского поселения Эртильского муниципального района Воронежской области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Администрация поселения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Глава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поселения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Главный специалист администрации</w:t>
            </w:r>
          </w:p>
        </w:tc>
      </w:tr>
      <w:tr w:rsidR="00AB49B0" w:rsidRPr="00AB49B0" w:rsidTr="00AB49B0">
        <w:trPr>
          <w:trHeight w:val="226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49B0" w:rsidRPr="00AB49B0" w:rsidRDefault="00AB49B0" w:rsidP="00AB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поддерживать в актуальном состоянии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Администрация поселения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Глава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поселения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Главный специалист администрации</w:t>
            </w:r>
          </w:p>
        </w:tc>
      </w:tr>
      <w:tr w:rsidR="00AB49B0" w:rsidRPr="00AB49B0" w:rsidTr="00AB49B0">
        <w:trPr>
          <w:trHeight w:val="22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49B0" w:rsidRPr="00AB49B0" w:rsidRDefault="00AB49B0" w:rsidP="00AB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в течение 2022 г.,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поддерживать в актуальном состоянии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Администрация поселения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Глава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поселения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Главный специалист администрации</w:t>
            </w:r>
          </w:p>
        </w:tc>
      </w:tr>
      <w:tr w:rsidR="00AB49B0" w:rsidRPr="00AB49B0" w:rsidTr="00AB49B0">
        <w:trPr>
          <w:trHeight w:val="22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49B0" w:rsidRPr="00AB49B0" w:rsidRDefault="00AB49B0" w:rsidP="00AB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в течение 2022 г.,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поддерживать в актуальном состоянии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Администрация поселения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Глава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поселения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Главный специалист администрации</w:t>
            </w:r>
          </w:p>
        </w:tc>
      </w:tr>
      <w:tr w:rsidR="00AB49B0" w:rsidRPr="00AB49B0" w:rsidTr="00AB49B0">
        <w:trPr>
          <w:trHeight w:val="31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49B0" w:rsidRPr="00AB49B0" w:rsidRDefault="00AB49B0" w:rsidP="00AB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б) публикаций  на официальном сайте администрации Щучинского сельского поселения Эртильского муниципального района Воронежской области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в течение 2022 г.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Администрация поселения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Глава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поселения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Главный специалист администрации</w:t>
            </w:r>
          </w:p>
        </w:tc>
      </w:tr>
      <w:tr w:rsidR="00AB49B0" w:rsidRPr="00AB49B0" w:rsidTr="00AB49B0">
        <w:trPr>
          <w:trHeight w:val="3136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5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связанным с организацией и осуществлением муниципального земельного контроля на территории Щучинского сельского поселения Эртильского муниципального района Воронежской области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по обращениям контролируемых лиц и их представителей, поступившим в течение 2022 г.</w:t>
            </w: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Администрация поселения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Глава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поселения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Главный специалист администрации</w:t>
            </w:r>
          </w:p>
        </w:tc>
      </w:tr>
    </w:tbl>
    <w:p w:rsidR="00AB49B0" w:rsidRPr="00AB49B0" w:rsidRDefault="00AB49B0" w:rsidP="00AB4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4. Показатели результативности и эффективности программы профилактики</w:t>
      </w:r>
    </w:p>
    <w:p w:rsidR="00AB49B0" w:rsidRPr="00AB49B0" w:rsidRDefault="00AB49B0" w:rsidP="00AB4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49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99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6507"/>
        <w:gridCol w:w="2817"/>
      </w:tblGrid>
      <w:tr w:rsidR="00AB49B0" w:rsidRPr="00AB49B0" w:rsidTr="00AB49B0">
        <w:trPr>
          <w:trHeight w:val="576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№</w:t>
            </w:r>
          </w:p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65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Величина</w:t>
            </w:r>
          </w:p>
        </w:tc>
      </w:tr>
      <w:tr w:rsidR="00AB49B0" w:rsidRPr="00AB49B0" w:rsidTr="00AB49B0">
        <w:trPr>
          <w:trHeight w:val="2019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65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B49B0" w:rsidRPr="00AB49B0" w:rsidRDefault="00AB49B0" w:rsidP="00AB4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100%</w:t>
            </w:r>
          </w:p>
        </w:tc>
      </w:tr>
      <w:tr w:rsidR="00AB49B0" w:rsidRPr="00AB49B0" w:rsidTr="00AB49B0">
        <w:trPr>
          <w:trHeight w:val="1276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6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AB49B0" w:rsidRPr="00AB49B0" w:rsidRDefault="00AB49B0" w:rsidP="00AB4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100% от числа обратившихся</w:t>
            </w:r>
          </w:p>
        </w:tc>
      </w:tr>
      <w:tr w:rsidR="00AB49B0" w:rsidRPr="00AB49B0" w:rsidTr="00AB49B0">
        <w:trPr>
          <w:trHeight w:val="1276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5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B49B0" w:rsidRPr="00AB49B0" w:rsidRDefault="00AB49B0" w:rsidP="00AB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49B0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не менее 2 мероприятий, проведенных контрольным (надзорным) органом</w:t>
            </w:r>
          </w:p>
        </w:tc>
      </w:tr>
    </w:tbl>
    <w:p w:rsidR="000A2BE1" w:rsidRDefault="000A2BE1">
      <w:bookmarkStart w:id="2" w:name="_GoBack"/>
      <w:bookmarkEnd w:id="2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B6798"/>
    <w:multiLevelType w:val="multilevel"/>
    <w:tmpl w:val="13506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15"/>
    <w:rsid w:val="000A2BE1"/>
    <w:rsid w:val="00AB49B0"/>
    <w:rsid w:val="00E1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7CB29-A60B-4612-AE63-D4B7261F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4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4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9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49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B0"/>
    <w:rPr>
      <w:b/>
      <w:bCs/>
    </w:rPr>
  </w:style>
  <w:style w:type="character" w:customStyle="1" w:styleId="fontstyle11">
    <w:name w:val="fontstyle11"/>
    <w:basedOn w:val="a0"/>
    <w:rsid w:val="00AB49B0"/>
  </w:style>
  <w:style w:type="paragraph" w:customStyle="1" w:styleId="consplusnormal">
    <w:name w:val="consplusnormal"/>
    <w:basedOn w:val="a"/>
    <w:rsid w:val="00AB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B49B0"/>
    <w:rPr>
      <w:color w:val="0000FF"/>
      <w:u w:val="single"/>
    </w:rPr>
  </w:style>
  <w:style w:type="paragraph" w:customStyle="1" w:styleId="s1">
    <w:name w:val="s1"/>
    <w:basedOn w:val="a"/>
    <w:rsid w:val="00AB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5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3E52C57A115B170D4ED7F57B9E29A99F98A6CF1F9D32F8A7EB509BEEE6C59B728E502EBBD6CD1DFB6AFBD8037AA3M" TargetMode="External"/><Relationship Id="rId5" Type="http://schemas.openxmlformats.org/officeDocument/2006/relationships/hyperlink" Target="consultantplus://offline/ref=F63E52C57A115B170D4ED7F57B9E29A99F95ADCC1D9832F8A7EB509BEEE6C59B728E502EBBD6CD1DFB6AFBD8037AA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1647</Words>
  <Characters>9392</Characters>
  <Application>Microsoft Office Word</Application>
  <DocSecurity>0</DocSecurity>
  <Lines>78</Lines>
  <Paragraphs>22</Paragraphs>
  <ScaleCrop>false</ScaleCrop>
  <Company/>
  <LinksUpToDate>false</LinksUpToDate>
  <CharactersWithSpaces>11017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2024-04-15T12:17:00Z</dcterms:created>
  <dcterms:modified xsi:type="dcterms:W3CDTF">2024-04-15T12:17:00Z</dcterms:modified>
</cp:coreProperties>
</file>